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6D1" w:rsidRPr="003B66D1" w:rsidRDefault="003B66D1" w:rsidP="003B66D1">
      <w:pPr>
        <w:numPr>
          <w:ilvl w:val="0"/>
          <w:numId w:val="18"/>
        </w:numPr>
        <w:spacing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t>UVOD</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Osnovna priprema djeteta za polazak u školu predstavlja zbroj svih odgojnih utjecaja kojima je dijete izloženo od rođenja. Cilj programa </w:t>
      </w:r>
      <w:proofErr w:type="spellStart"/>
      <w:r w:rsidRPr="003B66D1">
        <w:rPr>
          <w:rFonts w:ascii="Times New Roman" w:eastAsia="Calibri" w:hAnsi="Times New Roman" w:cs="Times New Roman"/>
          <w:sz w:val="24"/>
          <w:szCs w:val="24"/>
        </w:rPr>
        <w:t>predškole</w:t>
      </w:r>
      <w:proofErr w:type="spellEnd"/>
      <w:r w:rsidRPr="003B66D1">
        <w:rPr>
          <w:rFonts w:ascii="Times New Roman" w:eastAsia="Calibri" w:hAnsi="Times New Roman" w:cs="Times New Roman"/>
          <w:sz w:val="24"/>
          <w:szCs w:val="24"/>
        </w:rPr>
        <w:t xml:space="preserve"> je i rad s djecom koncipirati tako da se s obzirom na psihofizičke osobine šestogodišnjaka stvore najpovoljniji uvjeti u različitim razvojnim područjima koji će doprinijeti sazrijevanju i razvoju djeteta i tako doprinijeti pripremi djeteta za školu.</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Primarni odgojni čimbenik razvoja predškolskog djeteta svakako je njegova obitelj. U njoj</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dijete ima osnovne uvjete za tjelesni, emocionalni, intelektualni i moralni razvitak mlađe ličnosti,</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koji bi bio dostatan za uključivanje i napredovanje djeteta u školi. Stoga je cilj organiziranog rada</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 djecom u godini prije polaska u osnovnu školu stvoriti osnove za daljnji fizički, emocionalni,</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r w:rsidRPr="003B66D1">
        <w:rPr>
          <w:rFonts w:ascii="Times New Roman" w:eastAsia="Calibri" w:hAnsi="Times New Roman" w:cs="Times New Roman"/>
          <w:sz w:val="24"/>
          <w:szCs w:val="24"/>
        </w:rPr>
        <w:t>intelektualni i moralni razvoj.</w:t>
      </w:r>
      <w:r w:rsidRPr="003B66D1">
        <w:rPr>
          <w:rFonts w:ascii="Times New Roman" w:eastAsia="Calibri" w:hAnsi="Times New Roman" w:cs="Times New Roman"/>
          <w:color w:val="000000"/>
          <w:sz w:val="23"/>
          <w:szCs w:val="23"/>
        </w:rPr>
        <w:t xml:space="preserve"> </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r w:rsidRPr="003B66D1">
        <w:rPr>
          <w:rFonts w:ascii="Times New Roman" w:eastAsia="Calibri" w:hAnsi="Times New Roman" w:cs="Times New Roman"/>
          <w:color w:val="000000"/>
          <w:sz w:val="23"/>
          <w:szCs w:val="23"/>
        </w:rPr>
        <w:tab/>
        <w:t xml:space="preserve">Glavne zadaće koje se mogu iščitati iz programa </w:t>
      </w:r>
      <w:proofErr w:type="spellStart"/>
      <w:r w:rsidRPr="003B66D1">
        <w:rPr>
          <w:rFonts w:ascii="Times New Roman" w:eastAsia="Calibri" w:hAnsi="Times New Roman" w:cs="Times New Roman"/>
          <w:color w:val="000000"/>
          <w:sz w:val="23"/>
          <w:szCs w:val="23"/>
        </w:rPr>
        <w:t>predškole</w:t>
      </w:r>
      <w:proofErr w:type="spellEnd"/>
      <w:r w:rsidRPr="003B66D1">
        <w:rPr>
          <w:rFonts w:ascii="Times New Roman" w:eastAsia="Calibri" w:hAnsi="Times New Roman" w:cs="Times New Roman"/>
          <w:color w:val="000000"/>
          <w:sz w:val="23"/>
          <w:szCs w:val="23"/>
        </w:rPr>
        <w:t xml:space="preserve"> su: poticanje usvajanja znanja, vještina i navika, razvijanje sigurnosti, samopouzdanja i pozitivne slike o sebi, razvijanje osjećaja pripadnosti, samostalnosti, samokontrole, društvenosti, suosjećajnosti i empatije. Osim navedenih zadaća program ima namjeru holistički poticati sva područja razvoja kod djeteta u šestoj godini života: </w:t>
      </w:r>
      <w:proofErr w:type="spellStart"/>
      <w:r w:rsidRPr="003B66D1">
        <w:rPr>
          <w:rFonts w:ascii="Times New Roman" w:eastAsia="Calibri" w:hAnsi="Times New Roman" w:cs="Times New Roman"/>
          <w:color w:val="000000"/>
          <w:sz w:val="23"/>
          <w:szCs w:val="23"/>
        </w:rPr>
        <w:t>socioemocionalni</w:t>
      </w:r>
      <w:proofErr w:type="spellEnd"/>
      <w:r w:rsidRPr="003B66D1">
        <w:rPr>
          <w:rFonts w:ascii="Times New Roman" w:eastAsia="Calibri" w:hAnsi="Times New Roman" w:cs="Times New Roman"/>
          <w:color w:val="000000"/>
          <w:sz w:val="23"/>
          <w:szCs w:val="23"/>
        </w:rPr>
        <w:t xml:space="preserve"> razvoj, </w:t>
      </w:r>
      <w:proofErr w:type="spellStart"/>
      <w:r w:rsidRPr="003B66D1">
        <w:rPr>
          <w:rFonts w:ascii="Times New Roman" w:eastAsia="Calibri" w:hAnsi="Times New Roman" w:cs="Times New Roman"/>
          <w:color w:val="000000"/>
          <w:sz w:val="23"/>
          <w:szCs w:val="23"/>
        </w:rPr>
        <w:t>psihomotoriku</w:t>
      </w:r>
      <w:proofErr w:type="spellEnd"/>
      <w:r w:rsidRPr="003B66D1">
        <w:rPr>
          <w:rFonts w:ascii="Times New Roman" w:eastAsia="Calibri" w:hAnsi="Times New Roman" w:cs="Times New Roman"/>
          <w:color w:val="000000"/>
          <w:sz w:val="23"/>
          <w:szCs w:val="23"/>
        </w:rPr>
        <w:t>,  te spoznajni razvoj i razvoj govora. Kroz ponuđene aktivnosti ovim programom želimo ponuditi djeci integrirane sklopove aktivnosti koji integriraju navedena područja kako bi se što uspješnije pripremili za polazak u osnovnu školu.</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r w:rsidRPr="003B66D1">
        <w:rPr>
          <w:rFonts w:ascii="Times New Roman" w:eastAsia="Calibri" w:hAnsi="Times New Roman" w:cs="Times New Roman"/>
          <w:color w:val="000000"/>
          <w:sz w:val="23"/>
          <w:szCs w:val="23"/>
        </w:rPr>
        <w:t xml:space="preserve"> </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3"/>
          <w:szCs w:val="23"/>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240" w:lineRule="auto"/>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240" w:lineRule="auto"/>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numPr>
          <w:ilvl w:val="0"/>
          <w:numId w:val="18"/>
        </w:numPr>
        <w:spacing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lastRenderedPageBreak/>
        <w:t>USTROJSTVO PROGRAMA PREDŠKOLE</w:t>
      </w:r>
    </w:p>
    <w:p w:rsidR="003B66D1" w:rsidRPr="003B66D1" w:rsidRDefault="003B66D1" w:rsidP="003B66D1">
      <w:pPr>
        <w:spacing w:line="360" w:lineRule="auto"/>
        <w:ind w:firstLine="360"/>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Temeljni čimbenici ustrojstva program jesu: broj djece, uloga ravnateljice, odgajateljica te način financiranja programa. </w:t>
      </w:r>
    </w:p>
    <w:p w:rsidR="003B66D1" w:rsidRPr="003B66D1" w:rsidRDefault="003B66D1" w:rsidP="003B66D1">
      <w:pPr>
        <w:spacing w:line="360" w:lineRule="auto"/>
        <w:ind w:firstLine="360"/>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Tijekom pedagoške godine 2014/2015 bit će obuhvaćeno petnaestero djece koja su polaznici redovitog programa u dva objekta – </w:t>
      </w:r>
      <w:r w:rsidRPr="003B66D1">
        <w:rPr>
          <w:rFonts w:ascii="Times New Roman" w:eastAsia="Calibri" w:hAnsi="Times New Roman" w:cs="Times New Roman"/>
          <w:i/>
          <w:sz w:val="24"/>
          <w:szCs w:val="24"/>
        </w:rPr>
        <w:t>Snjeguljica</w:t>
      </w:r>
      <w:r w:rsidRPr="003B66D1">
        <w:rPr>
          <w:rFonts w:ascii="Times New Roman" w:eastAsia="Calibri" w:hAnsi="Times New Roman" w:cs="Times New Roman"/>
          <w:sz w:val="24"/>
          <w:szCs w:val="24"/>
        </w:rPr>
        <w:t xml:space="preserve"> i podružnici </w:t>
      </w:r>
      <w:r w:rsidRPr="003B66D1">
        <w:rPr>
          <w:rFonts w:ascii="Times New Roman" w:eastAsia="Calibri" w:hAnsi="Times New Roman" w:cs="Times New Roman"/>
          <w:i/>
          <w:sz w:val="24"/>
          <w:szCs w:val="24"/>
        </w:rPr>
        <w:t>Sedam patuljaka</w:t>
      </w:r>
      <w:r w:rsidRPr="003B66D1">
        <w:rPr>
          <w:rFonts w:ascii="Times New Roman" w:eastAsia="Calibri" w:hAnsi="Times New Roman" w:cs="Times New Roman"/>
          <w:sz w:val="24"/>
          <w:szCs w:val="24"/>
        </w:rPr>
        <w:t>. Planirano je 250 sati rada po svakoj odgojnoj skupini djece u vremenskom trajanju od 1.listopada 2014. do 31.svibnja 2015. Organizacija rada će biti  fleksibilna i prilagođavati se potrebama djece i roditelja kako bi se što kvalitetnije odradio navedeni fond sati.</w:t>
      </w:r>
    </w:p>
    <w:p w:rsidR="003B66D1" w:rsidRPr="003B66D1" w:rsidRDefault="003B66D1" w:rsidP="003B66D1">
      <w:pPr>
        <w:spacing w:line="360" w:lineRule="auto"/>
        <w:ind w:firstLine="360"/>
        <w:jc w:val="both"/>
        <w:rPr>
          <w:rFonts w:ascii="Times New Roman" w:eastAsia="Calibri" w:hAnsi="Times New Roman" w:cs="Times New Roman"/>
          <w:sz w:val="24"/>
          <w:szCs w:val="24"/>
        </w:rPr>
      </w:pPr>
      <w:r w:rsidRPr="003B66D1">
        <w:rPr>
          <w:rFonts w:ascii="Times New Roman" w:eastAsia="Calibri" w:hAnsi="Times New Roman" w:cs="Times New Roman"/>
          <w:b/>
          <w:sz w:val="24"/>
          <w:szCs w:val="24"/>
        </w:rPr>
        <w:t>Ravnateljica</w:t>
      </w:r>
      <w:r w:rsidRPr="003B66D1">
        <w:rPr>
          <w:rFonts w:ascii="Times New Roman" w:eastAsia="Calibri" w:hAnsi="Times New Roman" w:cs="Times New Roman"/>
          <w:sz w:val="24"/>
          <w:szCs w:val="24"/>
        </w:rPr>
        <w:t xml:space="preserve"> će uz voditelje programa  preuzeti najveću odgovornost za osiguravanje uvjeta za optimalan rad (osiguravanje opreme, prostora i sredstava)  te osiguravanja kvalitete rada kao i preuzimanje odgovornosti za ishode učenja. Osim navedenog, ravnateljica će pri prvom masovnom roditeljskom sastanku upoznati roditelje s izvedbenim planom programa </w:t>
      </w:r>
      <w:proofErr w:type="spellStart"/>
      <w:r w:rsidRPr="003B66D1">
        <w:rPr>
          <w:rFonts w:ascii="Times New Roman" w:eastAsia="Calibri" w:hAnsi="Times New Roman" w:cs="Times New Roman"/>
          <w:sz w:val="24"/>
          <w:szCs w:val="24"/>
        </w:rPr>
        <w:t>predškole</w:t>
      </w:r>
      <w:proofErr w:type="spellEnd"/>
      <w:r w:rsidRPr="003B66D1">
        <w:rPr>
          <w:rFonts w:ascii="Times New Roman" w:eastAsia="Calibri" w:hAnsi="Times New Roman" w:cs="Times New Roman"/>
          <w:sz w:val="24"/>
          <w:szCs w:val="24"/>
        </w:rPr>
        <w:t xml:space="preserve">, te ostvariti </w:t>
      </w:r>
      <w:proofErr w:type="spellStart"/>
      <w:r w:rsidRPr="003B66D1">
        <w:rPr>
          <w:rFonts w:ascii="Times New Roman" w:eastAsia="Calibri" w:hAnsi="Times New Roman" w:cs="Times New Roman"/>
          <w:sz w:val="24"/>
          <w:szCs w:val="24"/>
        </w:rPr>
        <w:t>povezivost</w:t>
      </w:r>
      <w:proofErr w:type="spellEnd"/>
      <w:r w:rsidRPr="003B66D1">
        <w:rPr>
          <w:rFonts w:ascii="Times New Roman" w:eastAsia="Calibri" w:hAnsi="Times New Roman" w:cs="Times New Roman"/>
          <w:sz w:val="24"/>
          <w:szCs w:val="24"/>
        </w:rPr>
        <w:t xml:space="preserve"> s drugim ustanovama koje mogu pomoći u lakšoj realizaciji programa.</w:t>
      </w:r>
    </w:p>
    <w:p w:rsidR="003B66D1" w:rsidRPr="003B66D1" w:rsidRDefault="003B66D1" w:rsidP="003B66D1">
      <w:pPr>
        <w:spacing w:line="360" w:lineRule="auto"/>
        <w:ind w:firstLine="360"/>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Uz ravnateljicu, nositelji programa biti će </w:t>
      </w:r>
      <w:r w:rsidRPr="003B66D1">
        <w:rPr>
          <w:rFonts w:ascii="Times New Roman" w:eastAsia="Calibri" w:hAnsi="Times New Roman" w:cs="Times New Roman"/>
          <w:b/>
          <w:sz w:val="24"/>
          <w:szCs w:val="24"/>
        </w:rPr>
        <w:t>odgajateljice</w:t>
      </w:r>
      <w:r w:rsidRPr="003B66D1">
        <w:rPr>
          <w:rFonts w:ascii="Times New Roman" w:eastAsia="Calibri" w:hAnsi="Times New Roman" w:cs="Times New Roman"/>
          <w:b/>
          <w:sz w:val="24"/>
          <w:szCs w:val="24"/>
          <w:vertAlign w:val="superscript"/>
        </w:rPr>
        <w:footnoteReference w:id="1"/>
      </w:r>
      <w:r w:rsidRPr="003B66D1">
        <w:rPr>
          <w:rFonts w:ascii="Times New Roman" w:eastAsia="Calibri" w:hAnsi="Times New Roman" w:cs="Times New Roman"/>
          <w:sz w:val="24"/>
          <w:szCs w:val="24"/>
        </w:rPr>
        <w:t xml:space="preserve"> (neposredni izvršitelji) koje će prema postojećim uvjetima i mogućnostima organizirati uvjete za aktivno sudjelovanje djece u različitim aktivnostima. Odgajateljice će pratiti svako dijete pojedinačno (pratiti stupanj djetetovog razvoja) te u skladu s tim raditi na poticanju individualnih sposobnosti djeteta potičući njegov razvoj u smislu jačanja samopouzdanja, upornosti i kreativnosti. Radno vrijeme odgojitelja je 40 sati tjedno; 27,5 sati neposrednog rada i 12,5 sati ostalih poslova. Rukovodeći se novim Državnim pedagoškim standardom predškolskog odgoja i naobrazbe (“Narodne novine”, broj 63/08), čl. 29, radna vremena odgojitelja su se mijenjala i umjesto 30 sati u neposrednom odgojno-obrazovnom radu, odgojiteljima se taj rad skraćuje na 27,5 sati, sukladno navedenom članku. Organizacija radnog vremena praćena je i mijenjana u skladu s aktualnim potrebama djece i aktivnosti, s tendencijom povećanja istovremenog boravka obaju odgojitelja u skupini.</w:t>
      </w:r>
      <w:r w:rsidRPr="003B66D1">
        <w:rPr>
          <w:rFonts w:ascii="Times New Roman" w:eastAsia="Calibri" w:hAnsi="Times New Roman" w:cs="Times New Roman"/>
        </w:rPr>
        <w:t xml:space="preserve"> </w:t>
      </w:r>
      <w:r w:rsidRPr="003B66D1">
        <w:rPr>
          <w:rFonts w:ascii="Times New Roman" w:eastAsia="Calibri" w:hAnsi="Times New Roman" w:cs="Times New Roman"/>
          <w:sz w:val="24"/>
          <w:szCs w:val="24"/>
        </w:rPr>
        <w:t xml:space="preserve">Takvom organizacijom pedagoški radnici dovoljno će vremena provoditi u aktivnostima s djecom, roditelji će moći svakodnevno dobiti sve potrebite informacije, a odgojitelji će redovito obavljati popratne poslove: pripreme za rad, pripremanje sredstva za rad s djecom, pedagoško uređenje prostora, izrada potrebnog didaktičkog materija, pregledavanje dodatne dokumentacije, </w:t>
      </w:r>
      <w:proofErr w:type="spellStart"/>
      <w:r w:rsidRPr="003B66D1">
        <w:rPr>
          <w:rFonts w:ascii="Times New Roman" w:eastAsia="Calibri" w:hAnsi="Times New Roman" w:cs="Times New Roman"/>
          <w:sz w:val="24"/>
          <w:szCs w:val="24"/>
        </w:rPr>
        <w:t>fotozapisa</w:t>
      </w:r>
      <w:proofErr w:type="spellEnd"/>
      <w:r w:rsidRPr="003B66D1">
        <w:rPr>
          <w:rFonts w:ascii="Times New Roman" w:eastAsia="Calibri" w:hAnsi="Times New Roman" w:cs="Times New Roman"/>
          <w:sz w:val="24"/>
          <w:szCs w:val="24"/>
        </w:rPr>
        <w:t>, videozapisa, analize radova djece, izrada posebnih bilješki, izrada lista praćenja, pripremanje za zajedničke refleksije, povezivanje skupine sa drugim ustanovama i uključivanje u međunarodne programe. Na taj način odgajatelj ujedno postaje menadžer ustanove čiji su glavni voditelji djeca.</w:t>
      </w:r>
    </w:p>
    <w:p w:rsidR="003B66D1" w:rsidRPr="003B66D1" w:rsidRDefault="003B66D1" w:rsidP="003B66D1">
      <w:pPr>
        <w:spacing w:line="360" w:lineRule="auto"/>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lastRenderedPageBreak/>
        <w:t>Stručni profil odgojiteljica obuhvaća:</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poznavanje razvojnih osobitosti i mogućnosti djece u šestoj godini života</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poznavanje programa, odnosno svih činjenica važnih za stvaranje dobrog izvedbenog programa</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kojim će se djeci omogućiti optimalan tjelesni i duševni razvoj</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poznavanje i znalački odabir načina i sredstava za koja se s velikom sigurnošću može</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pretpostaviti da će imati najbolje učinke u razvojnom poticanju djece</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osposobljenost za uspješnu komunikaciju sa svim čimbenicima koji su vezani uz </w:t>
      </w:r>
      <w:proofErr w:type="spellStart"/>
      <w:r w:rsidRPr="003B66D1">
        <w:rPr>
          <w:rFonts w:ascii="Times New Roman" w:eastAsia="Calibri" w:hAnsi="Times New Roman" w:cs="Times New Roman"/>
          <w:sz w:val="24"/>
          <w:szCs w:val="24"/>
        </w:rPr>
        <w:t>predškolu</w:t>
      </w:r>
      <w:proofErr w:type="spellEnd"/>
      <w:r w:rsidRPr="003B66D1">
        <w:rPr>
          <w:rFonts w:ascii="Times New Roman" w:eastAsia="Calibri" w:hAnsi="Times New Roman" w:cs="Times New Roman"/>
          <w:sz w:val="24"/>
          <w:szCs w:val="24"/>
        </w:rPr>
        <w:t xml:space="preserve"> i mogu pridonijeti uspješnom pripremanju djece za polazak u školu</w:t>
      </w:r>
    </w:p>
    <w:p w:rsidR="003B66D1" w:rsidRPr="003B66D1" w:rsidRDefault="003B66D1" w:rsidP="003B66D1">
      <w:pPr>
        <w:numPr>
          <w:ilvl w:val="1"/>
          <w:numId w:val="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sposobnost i otvorenost voditelja za upoznavanje i prihvaćanje novih znanstvenih spoznaja koje će smišljeno i stvaralački nastojati ugraditi u djelokrug svoga rada razumijevanje potreba, želja, osjećaja, tegoba i mogućih poteškoća svakog djeteta uspostavljanje suradničkog odnosa s roditeljima polaznika</w:t>
      </w:r>
    </w:p>
    <w:p w:rsidR="003B66D1" w:rsidRPr="003B66D1" w:rsidRDefault="003B66D1" w:rsidP="003B66D1">
      <w:pPr>
        <w:spacing w:line="360" w:lineRule="auto"/>
        <w:ind w:firstLine="708"/>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Svi odgajatelji dužni su prema Zakonu o predškolskom odgoju i naobrazbi, kao i prema Pravilniku o obrascima i sadržaju pedagoške dokumentacije i evidencije o djeci u dječjem vrtiću /</w:t>
      </w:r>
      <w:proofErr w:type="spellStart"/>
      <w:r w:rsidRPr="003B66D1">
        <w:rPr>
          <w:rFonts w:ascii="Times New Roman" w:eastAsia="Calibri" w:hAnsi="Times New Roman" w:cs="Times New Roman"/>
          <w:sz w:val="24"/>
          <w:szCs w:val="24"/>
        </w:rPr>
        <w:t>N.N</w:t>
      </w:r>
      <w:proofErr w:type="spellEnd"/>
      <w:r w:rsidRPr="003B66D1">
        <w:rPr>
          <w:rFonts w:ascii="Times New Roman" w:eastAsia="Calibri" w:hAnsi="Times New Roman" w:cs="Times New Roman"/>
          <w:sz w:val="24"/>
          <w:szCs w:val="24"/>
        </w:rPr>
        <w:t xml:space="preserve">. br. 83./2001./ ostvariti Program stručnog usavršavanja. Stručno usavršavanje je briga svakog djelatnika osobno i radnog kolektiva u cijelosti s ciljem što stručnijeg i kvalitetnijeg rada, što šireg znanja jer vrtić je odgojno – obrazovna institucija i samo ga stručno osposobljeni kadrovi mogu razvijati. Stručno usavršavanje će teći kroz individualno praćenje literature, kroz rad stručnih aktiva, kroz stručna usavršavanja organizirana od strane Ministarstva znanosti, obrazovanja i sporta i Agencije za odgoj i obrazovanje, te drugih relevantnih organizacija i udruga. </w:t>
      </w: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numPr>
          <w:ilvl w:val="0"/>
          <w:numId w:val="18"/>
        </w:numPr>
        <w:spacing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lastRenderedPageBreak/>
        <w:t>MATERIJALNI UVJETI</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Dječji vrtić je izgrađen i opremljen prema standardima za izgradnju i opremanje prostora dječjih vrtića, te u skladu s </w:t>
      </w:r>
      <w:proofErr w:type="spellStart"/>
      <w:r w:rsidRPr="003B66D1">
        <w:rPr>
          <w:rFonts w:ascii="Times New Roman" w:eastAsia="Calibri" w:hAnsi="Times New Roman" w:cs="Times New Roman"/>
          <w:sz w:val="24"/>
          <w:szCs w:val="24"/>
        </w:rPr>
        <w:t>podzakonskim</w:t>
      </w:r>
      <w:proofErr w:type="spellEnd"/>
      <w:r w:rsidRPr="003B66D1">
        <w:rPr>
          <w:rFonts w:ascii="Times New Roman" w:eastAsia="Calibri" w:hAnsi="Times New Roman" w:cs="Times New Roman"/>
          <w:sz w:val="24"/>
          <w:szCs w:val="24"/>
        </w:rPr>
        <w:t xml:space="preserve"> i tehničkim propisima. Unutarnji i vanjski prostori se međusobno nadopunjuju te se neprestano teži obogaćivanju oba segmenta materijalnih uvjeta za ostvarivanje što bolje odgojno obrazovne djelatnosti. </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Temeljem naputka Ministarstva znanosti, obrazovanja i športa donesen je Sigurnosni i zaštitni program i protokoli postupanja u kriznim situacijama. Program mjera povećanja sigurnosti u dječjem vrtiću prihvaćen je na sjednici Odgajateljskog vijeća održanoj dana 15.09.2014., te je za voditeljicu istog jednoglasno izabrana ravnateljica Barbara </w:t>
      </w:r>
      <w:proofErr w:type="spellStart"/>
      <w:r w:rsidRPr="003B66D1">
        <w:rPr>
          <w:rFonts w:ascii="Times New Roman" w:eastAsia="Calibri" w:hAnsi="Times New Roman" w:cs="Times New Roman"/>
          <w:sz w:val="24"/>
          <w:szCs w:val="24"/>
        </w:rPr>
        <w:t>Drezga</w:t>
      </w:r>
      <w:proofErr w:type="spellEnd"/>
      <w:r w:rsidRPr="003B66D1">
        <w:rPr>
          <w:rFonts w:ascii="Times New Roman" w:eastAsia="Calibri" w:hAnsi="Times New Roman" w:cs="Times New Roman"/>
          <w:sz w:val="24"/>
          <w:szCs w:val="24"/>
        </w:rPr>
        <w:t xml:space="preserve">, </w:t>
      </w:r>
      <w:proofErr w:type="spellStart"/>
      <w:r w:rsidRPr="003B66D1">
        <w:rPr>
          <w:rFonts w:ascii="Times New Roman" w:eastAsia="Calibri" w:hAnsi="Times New Roman" w:cs="Times New Roman"/>
          <w:sz w:val="24"/>
          <w:szCs w:val="24"/>
        </w:rPr>
        <w:t>mag</w:t>
      </w:r>
      <w:proofErr w:type="spellEnd"/>
      <w:r w:rsidRPr="003B66D1">
        <w:rPr>
          <w:rFonts w:ascii="Times New Roman" w:eastAsia="Calibri" w:hAnsi="Times New Roman" w:cs="Times New Roman"/>
          <w:sz w:val="24"/>
          <w:szCs w:val="24"/>
        </w:rPr>
        <w:t xml:space="preserve">. </w:t>
      </w:r>
      <w:proofErr w:type="spellStart"/>
      <w:r w:rsidRPr="003B66D1">
        <w:rPr>
          <w:rFonts w:ascii="Times New Roman" w:eastAsia="Calibri" w:hAnsi="Times New Roman" w:cs="Times New Roman"/>
          <w:sz w:val="24"/>
          <w:szCs w:val="24"/>
        </w:rPr>
        <w:t>paed</w:t>
      </w:r>
      <w:proofErr w:type="spellEnd"/>
      <w:r w:rsidRPr="003B66D1">
        <w:rPr>
          <w:rFonts w:ascii="Times New Roman" w:eastAsia="Calibri" w:hAnsi="Times New Roman" w:cs="Times New Roman"/>
          <w:sz w:val="24"/>
          <w:szCs w:val="24"/>
        </w:rPr>
        <w:t xml:space="preserve">. Upravo navedeni program dugoročno osigurava maksimalnu sigurnost djece tijekom boravka u vrtiću, a kratkoročno gledano potiče na razmatranje mogućih izvora opasnosti te osigurava potpuno razumijevanje razina djelovanja i razina odgovornosti svakog pojedinog zaposlenika u njihovom otklanjanju. </w:t>
      </w:r>
    </w:p>
    <w:p w:rsidR="003B66D1" w:rsidRPr="003B66D1" w:rsidRDefault="003B66D1" w:rsidP="003B66D1">
      <w:pPr>
        <w:numPr>
          <w:ilvl w:val="1"/>
          <w:numId w:val="19"/>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b/>
          <w:sz w:val="24"/>
          <w:szCs w:val="24"/>
        </w:rPr>
        <w:t>UNUTARNJI PROSTORI</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Cjelokupni ustroj programa </w:t>
      </w:r>
      <w:proofErr w:type="spellStart"/>
      <w:r w:rsidRPr="003B66D1">
        <w:rPr>
          <w:rFonts w:ascii="Times New Roman" w:eastAsia="Calibri" w:hAnsi="Times New Roman" w:cs="Times New Roman"/>
          <w:sz w:val="24"/>
          <w:szCs w:val="24"/>
        </w:rPr>
        <w:t>predškole</w:t>
      </w:r>
      <w:proofErr w:type="spellEnd"/>
      <w:r w:rsidRPr="003B66D1">
        <w:rPr>
          <w:rFonts w:ascii="Times New Roman" w:eastAsia="Calibri" w:hAnsi="Times New Roman" w:cs="Times New Roman"/>
          <w:sz w:val="24"/>
          <w:szCs w:val="24"/>
        </w:rPr>
        <w:t xml:space="preserve"> je prilagođen potrebama i pravima djeteta. Program </w:t>
      </w:r>
      <w:proofErr w:type="spellStart"/>
      <w:r w:rsidRPr="003B66D1">
        <w:rPr>
          <w:rFonts w:ascii="Times New Roman" w:eastAsia="Calibri" w:hAnsi="Times New Roman" w:cs="Times New Roman"/>
          <w:sz w:val="24"/>
          <w:szCs w:val="24"/>
        </w:rPr>
        <w:t>predškole</w:t>
      </w:r>
      <w:proofErr w:type="spellEnd"/>
      <w:r w:rsidRPr="003B66D1">
        <w:rPr>
          <w:rFonts w:ascii="Times New Roman" w:eastAsia="Calibri" w:hAnsi="Times New Roman" w:cs="Times New Roman"/>
          <w:sz w:val="24"/>
          <w:szCs w:val="24"/>
        </w:rPr>
        <w:t xml:space="preserve"> ostvaruje se uz korištenje namjenske, standardizirane osnovne i didaktičke opreme primjerene ovoj dobi djece te funkcionalne u odnosu na njihove aktivnosti, igre i učenje. Pod osnovnom opremom misli se na stolove, police, elemente i namještaj koji su u funkciji oformljivanja različitih mogućnosti za igre i aktivnosti djece. Dakle, u okviru osnovne opreme koriste se lagani stolovi pravokutnog i kvadratnog oblika i primjerene visine, te drvene stolice jednostavnog oblika bez oštrih bridova (u skladu s brojem djece da se izbjegne suvišno zauzimanje prostora za kretanje) te otvorene i zatvorene police i ormari.</w:t>
      </w:r>
      <w:r w:rsidRPr="003B66D1">
        <w:rPr>
          <w:rFonts w:ascii="Times New Roman" w:eastAsia="Times New Roman" w:hAnsi="Times New Roman" w:cs="Times New Roman"/>
          <w:color w:val="000000"/>
          <w:sz w:val="24"/>
          <w:szCs w:val="24"/>
          <w:lang w:val="bs-Latn-BA"/>
        </w:rPr>
        <w:t xml:space="preserve"> Namještaj je pokretan, funkcionalan i prilagođen dječjem uzrastu. Napravljen je od materijala koji se lako održava. Od edukativnih sredstava u radu sa predškolskom djecom koristit će se razne vrste igračaka, neoblikovani materijali, vizualna sredstva, auditivna sredstva i audio-vizualna sredstva</w:t>
      </w:r>
      <w:r w:rsidRPr="003B66D1">
        <w:rPr>
          <w:rFonts w:ascii="Times New Roman" w:eastAsia="Calibri" w:hAnsi="Times New Roman" w:cs="Times New Roman"/>
          <w:sz w:val="24"/>
          <w:szCs w:val="24"/>
        </w:rPr>
        <w:t xml:space="preserve"> Kuhinja je opremljena prema važećim sanitarnim propisima. Sanitarni prostori namjenski su opremljeni za djecu i odrasle i opremljeni su profesionalnim uređajima za jednokratnu uporabu papirnim ubrusima, tekućim sapunom i osvježivačem prostora broj mjesta u garderobi omogućuje individualno odlaganje dječje odjeće i obuće. Potrošni materijal za objekte i skupine dijelom će nabaviti vrtić, a dijelom roditelji neposrednim sudjelovanjem, preko donacija i sponzorstava od poduzeća i udruga.</w:t>
      </w:r>
    </w:p>
    <w:p w:rsid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numPr>
          <w:ilvl w:val="1"/>
          <w:numId w:val="19"/>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b/>
          <w:sz w:val="24"/>
          <w:szCs w:val="24"/>
        </w:rPr>
        <w:lastRenderedPageBreak/>
        <w:t>VANJSKI PROSTORI</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S obzirom da je u posljednjih dvadesetak godina došlo do radikalne promjene u shvaćanju djelovanja prostorno-materijalne dimenzije vrtića koja se odnosi na vanjski prostor vrtića, nastojimo obogaćivati isti uvođenjem novih </w:t>
      </w:r>
      <w:proofErr w:type="spellStart"/>
      <w:r w:rsidRPr="003B66D1">
        <w:rPr>
          <w:rFonts w:ascii="Times New Roman" w:eastAsia="Calibri" w:hAnsi="Times New Roman" w:cs="Times New Roman"/>
          <w:sz w:val="24"/>
          <w:szCs w:val="24"/>
        </w:rPr>
        <w:t>konstrukata</w:t>
      </w:r>
      <w:proofErr w:type="spellEnd"/>
      <w:r w:rsidRPr="003B66D1">
        <w:rPr>
          <w:rFonts w:ascii="Times New Roman" w:eastAsia="Calibri" w:hAnsi="Times New Roman" w:cs="Times New Roman"/>
          <w:sz w:val="24"/>
          <w:szCs w:val="24"/>
        </w:rPr>
        <w:t xml:space="preserve"> koji su razvojno-primjereni. </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Uz svaki objekt postoji dvorište s travnatim podlogama ( u objektu </w:t>
      </w:r>
      <w:r w:rsidRPr="003B66D1">
        <w:rPr>
          <w:rFonts w:ascii="Times New Roman" w:eastAsia="Calibri" w:hAnsi="Times New Roman" w:cs="Times New Roman"/>
          <w:i/>
          <w:sz w:val="24"/>
          <w:szCs w:val="24"/>
        </w:rPr>
        <w:t xml:space="preserve">Snjeguljica </w:t>
      </w:r>
      <w:r w:rsidRPr="003B66D1">
        <w:rPr>
          <w:rFonts w:ascii="Times New Roman" w:eastAsia="Calibri" w:hAnsi="Times New Roman" w:cs="Times New Roman"/>
          <w:sz w:val="24"/>
          <w:szCs w:val="24"/>
        </w:rPr>
        <w:t xml:space="preserve">umjetna trava i zelene mekane podloge), pripadajućim zelenilom te vrtom (objekt </w:t>
      </w:r>
      <w:r w:rsidRPr="003B66D1">
        <w:rPr>
          <w:rFonts w:ascii="Times New Roman" w:eastAsia="Calibri" w:hAnsi="Times New Roman" w:cs="Times New Roman"/>
          <w:i/>
          <w:sz w:val="24"/>
          <w:szCs w:val="24"/>
        </w:rPr>
        <w:t>Sedam patuljaka</w:t>
      </w:r>
      <w:r w:rsidRPr="003B66D1">
        <w:rPr>
          <w:rFonts w:ascii="Times New Roman" w:eastAsia="Calibri" w:hAnsi="Times New Roman" w:cs="Times New Roman"/>
          <w:sz w:val="24"/>
          <w:szCs w:val="24"/>
        </w:rPr>
        <w:t xml:space="preserve">). Na vanjskom prostoru su objekti i pomagala za tjelesne aktivnosti kojim se pokazuje kako fizičko okruženje omogućuje djetetu učenje i istraživanje te suradnju s djecom i odgajateljicama. Ukupan prostor za provođenje programa stavljen je u funkciju igre djeteta.  Dvorište  u objektu </w:t>
      </w:r>
      <w:r w:rsidRPr="003B66D1">
        <w:rPr>
          <w:rFonts w:ascii="Times New Roman" w:eastAsia="Calibri" w:hAnsi="Times New Roman" w:cs="Times New Roman"/>
          <w:i/>
          <w:sz w:val="24"/>
          <w:szCs w:val="24"/>
        </w:rPr>
        <w:t>Snjeguljica</w:t>
      </w:r>
      <w:r w:rsidRPr="003B66D1">
        <w:rPr>
          <w:rFonts w:ascii="Times New Roman" w:eastAsia="Calibri" w:hAnsi="Times New Roman" w:cs="Times New Roman"/>
          <w:sz w:val="24"/>
          <w:szCs w:val="24"/>
        </w:rPr>
        <w:t xml:space="preserve"> omogućuje djeci slobodu kretanja i korištenje sprava uz minimalne mogućnosti ozljeđivanja jer se kreću po travnatoj podlozi. Prostor ovog objekta je organiziran na veći broj manjih zona aktivnosti koje se dijele na one s mirnijim i dinamičnijim aktivnostima te one namijenjene većem broju djece, manjoj skupini ili pojedinom djetetu. Zone su raspoređene u skladu s njihovom međusobnom kompatibilnošću. </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Tijekom pedagoške godine planira se obogaćivanje vanjskog prostora u suradnji s roditeljima te postavljanje eko igrala u područni objekt </w:t>
      </w:r>
      <w:r w:rsidRPr="003B66D1">
        <w:rPr>
          <w:rFonts w:ascii="Times New Roman" w:eastAsia="Calibri" w:hAnsi="Times New Roman" w:cs="Times New Roman"/>
          <w:i/>
          <w:sz w:val="24"/>
          <w:szCs w:val="24"/>
        </w:rPr>
        <w:t>Sedam patuljaka</w:t>
      </w:r>
      <w:r w:rsidRPr="003B66D1">
        <w:rPr>
          <w:rFonts w:ascii="Times New Roman" w:eastAsia="Calibri" w:hAnsi="Times New Roman" w:cs="Times New Roman"/>
          <w:sz w:val="24"/>
          <w:szCs w:val="24"/>
        </w:rPr>
        <w:t xml:space="preserve">. </w:t>
      </w:r>
      <w:r w:rsidRPr="003B66D1">
        <w:rPr>
          <w:rFonts w:ascii="Times New Roman" w:eastAsia="Calibri" w:hAnsi="Times New Roman" w:cs="Times New Roman"/>
          <w:sz w:val="24"/>
          <w:szCs w:val="24"/>
          <w:vertAlign w:val="superscript"/>
        </w:rPr>
        <w:footnoteReference w:id="2"/>
      </w:r>
      <w:r w:rsidRPr="003B66D1">
        <w:rPr>
          <w:rFonts w:ascii="Times New Roman" w:eastAsia="Calibri" w:hAnsi="Times New Roman" w:cs="Times New Roman"/>
          <w:sz w:val="24"/>
          <w:szCs w:val="24"/>
        </w:rPr>
        <w:t xml:space="preserve"> Pri zajedničkoj refleksiji dogovoreno je slijedeće:  betonsku površinu zamijenit će travnata podloga a sintetičke sprave i standardiziranu opremu dizajnirani poligoni od drveta. Osim poligona, na vanjski prostor se planiraju postaviti cjepanice koje će se oblikovati na zajedničkim susreta roditelja, djece i odgajatelja u sugestivne tematske centre kako bi se aktivnosti mogle provoditi i na vanjskom prostoru ovog objekta.  Postojeća vegetacija planira se obogatiti novom uz postavljanje stalaka za začinsko i ljekovito bilje od paleta. Uz navedeno postavit će se višenamjenski pješčanik (sa spremnicima u koji će se staviti </w:t>
      </w:r>
      <w:proofErr w:type="spellStart"/>
      <w:r w:rsidRPr="003B66D1">
        <w:rPr>
          <w:rFonts w:ascii="Times New Roman" w:eastAsia="Calibri" w:hAnsi="Times New Roman" w:cs="Times New Roman"/>
          <w:sz w:val="24"/>
          <w:szCs w:val="24"/>
        </w:rPr>
        <w:t>prirodnine</w:t>
      </w:r>
      <w:proofErr w:type="spellEnd"/>
      <w:r w:rsidRPr="003B66D1">
        <w:rPr>
          <w:rFonts w:ascii="Times New Roman" w:eastAsia="Calibri" w:hAnsi="Times New Roman" w:cs="Times New Roman"/>
          <w:sz w:val="24"/>
          <w:szCs w:val="24"/>
        </w:rPr>
        <w:t xml:space="preserve">, drveni elementi i oprema za manipuliranje pijeskom) te kućica, skrovišta i šatori (tijekom ljetnih mjeseci). Važno je naglasiti da će djeca biti glavni partneri pri osmišljavanju vanjskog prostora pri čemu će odgajatelji i roditelji stvoriti materijalne uvjete za materijalizaciju njihovih ideja. </w:t>
      </w: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8"/>
          <w:szCs w:val="28"/>
        </w:rPr>
      </w:pPr>
    </w:p>
    <w:p w:rsidR="003B66D1" w:rsidRPr="003B66D1" w:rsidRDefault="003B66D1" w:rsidP="003B66D1">
      <w:pPr>
        <w:spacing w:line="360" w:lineRule="auto"/>
        <w:jc w:val="both"/>
        <w:rPr>
          <w:rFonts w:ascii="Times New Roman" w:eastAsia="Calibri" w:hAnsi="Times New Roman" w:cs="Times New Roman"/>
          <w:sz w:val="28"/>
          <w:szCs w:val="28"/>
        </w:rPr>
      </w:pPr>
    </w:p>
    <w:p w:rsidR="003B66D1" w:rsidRPr="003B66D1" w:rsidRDefault="003B66D1" w:rsidP="003B66D1">
      <w:pPr>
        <w:spacing w:line="360" w:lineRule="auto"/>
        <w:contextualSpacing/>
        <w:jc w:val="both"/>
        <w:rPr>
          <w:rFonts w:ascii="Times New Roman" w:eastAsia="Calibri" w:hAnsi="Times New Roman" w:cs="Times New Roman"/>
          <w:sz w:val="28"/>
          <w:szCs w:val="28"/>
        </w:rPr>
      </w:pPr>
    </w:p>
    <w:p w:rsidR="003B66D1" w:rsidRPr="003B66D1" w:rsidRDefault="003B66D1" w:rsidP="003B66D1">
      <w:pPr>
        <w:numPr>
          <w:ilvl w:val="0"/>
          <w:numId w:val="19"/>
        </w:numPr>
        <w:spacing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lastRenderedPageBreak/>
        <w:t>ODGOJNO-OBRAZOVNI RAD</w:t>
      </w:r>
    </w:p>
    <w:p w:rsidR="003B66D1" w:rsidRPr="003B66D1" w:rsidRDefault="003B66D1" w:rsidP="003B66D1">
      <w:pPr>
        <w:pBdr>
          <w:top w:val="single" w:sz="2" w:space="10" w:color="4F81BD" w:shadow="1"/>
          <w:left w:val="single" w:sz="2" w:space="10" w:color="4F81BD" w:shadow="1"/>
          <w:bottom w:val="single" w:sz="2" w:space="10" w:color="4F81BD" w:shadow="1"/>
          <w:right w:val="single" w:sz="2" w:space="10" w:color="4F81BD" w:shadow="1"/>
        </w:pBdr>
        <w:spacing w:line="360" w:lineRule="auto"/>
        <w:ind w:right="1152" w:firstLine="720"/>
        <w:jc w:val="both"/>
        <w:rPr>
          <w:rFonts w:ascii="Times New Roman" w:eastAsia="Calibri" w:hAnsi="Times New Roman" w:cs="Times New Roman"/>
          <w:i/>
          <w:iCs/>
          <w:color w:val="4F81BD"/>
          <w:sz w:val="24"/>
          <w:szCs w:val="24"/>
          <w:lang w:eastAsia="hr-HR"/>
        </w:rPr>
      </w:pPr>
      <w:r w:rsidRPr="003B66D1">
        <w:rPr>
          <w:rFonts w:ascii="Times New Roman" w:eastAsia="Calibri" w:hAnsi="Times New Roman" w:cs="Times New Roman"/>
          <w:i/>
          <w:iCs/>
          <w:color w:val="4F81BD"/>
          <w:sz w:val="24"/>
          <w:szCs w:val="24"/>
        </w:rPr>
        <w:t>Odgojno-obrazovni rad podrazumijeva zadaće koje kreću od razvoja i potreba djece koja će biti uključena u program. Čestice nisu unaprijed propisane ali su nužne radi lakšeg izvedbenog djelovanja te pripremu djeteta za školski kurikulum. Cilj odgojno obrazovnog rada je stvaranje uvjeta za optimalan rast i razvoj djece i unapređivanje kvalitete učenja.</w:t>
      </w:r>
      <w:r w:rsidRPr="003B66D1">
        <w:rPr>
          <w:rFonts w:ascii="Times New Roman" w:eastAsia="Calibri" w:hAnsi="Times New Roman" w:cs="Times New Roman"/>
          <w:i/>
          <w:iCs/>
          <w:color w:val="4F81BD"/>
          <w:sz w:val="24"/>
          <w:szCs w:val="24"/>
          <w:lang w:eastAsia="hr-HR"/>
        </w:rPr>
        <w:t xml:space="preserve"> Odgojno-obrazovni rad zasniva se na razvijanju svijesti o sebi, osiguravanju uvjeta za zadovoljavanje djetetovih razvojnih potreba, te individualnu pristupu svakom djetetu.</w:t>
      </w: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 Konkretizacija zadaća u odgojno-obrazovnom radu s djecom u </w:t>
      </w:r>
      <w:proofErr w:type="spellStart"/>
      <w:r w:rsidRPr="003B66D1">
        <w:rPr>
          <w:rFonts w:ascii="Times New Roman" w:eastAsia="Calibri" w:hAnsi="Times New Roman" w:cs="Times New Roman"/>
          <w:sz w:val="24"/>
          <w:szCs w:val="24"/>
        </w:rPr>
        <w:t>predškoli</w:t>
      </w:r>
      <w:proofErr w:type="spellEnd"/>
      <w:r w:rsidRPr="003B66D1">
        <w:rPr>
          <w:rFonts w:ascii="Times New Roman" w:eastAsia="Calibri" w:hAnsi="Times New Roman" w:cs="Times New Roman"/>
          <w:sz w:val="24"/>
          <w:szCs w:val="24"/>
        </w:rPr>
        <w:t xml:space="preserve"> je određena prema potrebama djece i očekivanjima koja pred njih postavlja škola, ali i </w:t>
      </w:r>
      <w:proofErr w:type="spellStart"/>
      <w:r w:rsidRPr="003B66D1">
        <w:rPr>
          <w:rFonts w:ascii="Times New Roman" w:eastAsia="Calibri" w:hAnsi="Times New Roman" w:cs="Times New Roman"/>
          <w:sz w:val="24"/>
          <w:szCs w:val="24"/>
        </w:rPr>
        <w:t>cjeloživotno</w:t>
      </w:r>
      <w:proofErr w:type="spellEnd"/>
      <w:r w:rsidRPr="003B66D1">
        <w:rPr>
          <w:rFonts w:ascii="Times New Roman" w:eastAsia="Calibri" w:hAnsi="Times New Roman" w:cs="Times New Roman"/>
          <w:sz w:val="24"/>
          <w:szCs w:val="24"/>
        </w:rPr>
        <w:t xml:space="preserve"> učenje.</w:t>
      </w:r>
    </w:p>
    <w:p w:rsidR="003B66D1" w:rsidRPr="003B66D1" w:rsidRDefault="003B66D1" w:rsidP="003B66D1">
      <w:pPr>
        <w:numPr>
          <w:ilvl w:val="1"/>
          <w:numId w:val="19"/>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b/>
          <w:sz w:val="24"/>
          <w:szCs w:val="24"/>
        </w:rPr>
        <w:t>ZADAĆE PROGRAMA PREDŠKOLE</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proofErr w:type="spellStart"/>
      <w:r w:rsidRPr="003B66D1">
        <w:rPr>
          <w:rFonts w:ascii="Times New Roman" w:eastAsia="Calibri" w:hAnsi="Times New Roman" w:cs="Times New Roman"/>
          <w:i/>
          <w:sz w:val="24"/>
          <w:szCs w:val="24"/>
          <w:u w:val="single"/>
        </w:rPr>
        <w:t>Unaprijeđivanje</w:t>
      </w:r>
      <w:proofErr w:type="spellEnd"/>
      <w:r w:rsidRPr="003B66D1">
        <w:rPr>
          <w:rFonts w:ascii="Times New Roman" w:eastAsia="Calibri" w:hAnsi="Times New Roman" w:cs="Times New Roman"/>
          <w:i/>
          <w:sz w:val="24"/>
          <w:szCs w:val="24"/>
          <w:u w:val="single"/>
        </w:rPr>
        <w:t xml:space="preserve"> njege i brige za zdravlje:</w:t>
      </w:r>
    </w:p>
    <w:p w:rsidR="003B66D1" w:rsidRPr="003B66D1" w:rsidRDefault="003B66D1" w:rsidP="003B66D1">
      <w:pPr>
        <w:numPr>
          <w:ilvl w:val="0"/>
          <w:numId w:val="2"/>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Poticati dijete na istraživanje mogućnosti vlastitog tijela kroz pokret, kretanje, igru</w:t>
      </w:r>
    </w:p>
    <w:p w:rsidR="003B66D1" w:rsidRPr="003B66D1" w:rsidRDefault="003B66D1" w:rsidP="003B66D1">
      <w:pPr>
        <w:numPr>
          <w:ilvl w:val="0"/>
          <w:numId w:val="2"/>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Usavršavanje prirodnih oblika kretanja u trčanju, skakanju, penjanju, nošenju, bacanju</w:t>
      </w:r>
    </w:p>
    <w:p w:rsidR="003B66D1" w:rsidRPr="003B66D1" w:rsidRDefault="003B66D1" w:rsidP="003B66D1">
      <w:pPr>
        <w:numPr>
          <w:ilvl w:val="0"/>
          <w:numId w:val="2"/>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Omogućiti razvoj psiho-motoričkih sposobnosti (ravnoteža, snaga, brzina, fleksibilnost, spretnost, preciznost, fina koordinacija, izdržljivost)</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r w:rsidRPr="003B66D1">
        <w:rPr>
          <w:rFonts w:ascii="Times New Roman" w:eastAsia="Calibri" w:hAnsi="Times New Roman" w:cs="Times New Roman"/>
          <w:i/>
          <w:sz w:val="24"/>
          <w:szCs w:val="24"/>
          <w:u w:val="single"/>
        </w:rPr>
        <w:t>Razvoj samostalnosti djeteta:</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Pravilan redoslijed pri održavanju osobne higijene</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Pri svlačenju i oblačenju, vezanju uzica na obući</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Pri snalaženju u okolini, slobodno kretanje i uočavanje opasnih situacija</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Razvijati kod djeteta sigurnost, sposobnost druženja s drugom djecom, </w:t>
      </w:r>
      <w:proofErr w:type="spellStart"/>
      <w:r w:rsidRPr="003B66D1">
        <w:rPr>
          <w:rFonts w:ascii="Times New Roman" w:eastAsia="Calibri" w:hAnsi="Times New Roman" w:cs="Times New Roman"/>
          <w:sz w:val="24"/>
          <w:szCs w:val="24"/>
        </w:rPr>
        <w:t>socio</w:t>
      </w:r>
      <w:proofErr w:type="spellEnd"/>
      <w:r w:rsidRPr="003B66D1">
        <w:rPr>
          <w:rFonts w:ascii="Times New Roman" w:eastAsia="Calibri" w:hAnsi="Times New Roman" w:cs="Times New Roman"/>
          <w:sz w:val="24"/>
          <w:szCs w:val="24"/>
        </w:rPr>
        <w:t>-emocionalnu osjetljivost, sposobnost samokontrole, pozitivnu sliku o njemu samom:</w:t>
      </w:r>
    </w:p>
    <w:p w:rsidR="003B66D1" w:rsidRPr="003B66D1" w:rsidRDefault="003B66D1" w:rsidP="003B66D1">
      <w:pPr>
        <w:autoSpaceDE w:val="0"/>
        <w:autoSpaceDN w:val="0"/>
        <w:adjustRightInd w:val="0"/>
        <w:spacing w:after="0" w:line="360" w:lineRule="auto"/>
        <w:ind w:left="1428"/>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spoznaju da može i zna učiniti nešto više za sebe i druge</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Omogućiti stjecanje sve bogatijeg iskustva i spoznaja o sebi</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Poštivanje osjećaja drugih i učestvovanje u emocijama koje se javljaju u skupini, te</w:t>
      </w:r>
    </w:p>
    <w:p w:rsidR="003B66D1" w:rsidRPr="003B66D1" w:rsidRDefault="003B66D1" w:rsidP="003B66D1">
      <w:pPr>
        <w:autoSpaceDE w:val="0"/>
        <w:autoSpaceDN w:val="0"/>
        <w:adjustRightInd w:val="0"/>
        <w:spacing w:after="0" w:line="360" w:lineRule="auto"/>
        <w:ind w:left="1428"/>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uvažavanje poželjnih ponašanja</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Razumijevanje potrebe planiranja igre i aktivnosti</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Razvijati osjećaje i shvaćanje vrijednosti rada i čuvanja materijalnih i kulturnih dobara</w:t>
      </w:r>
    </w:p>
    <w:p w:rsidR="003B66D1" w:rsidRPr="003B66D1" w:rsidRDefault="003B66D1" w:rsidP="003B66D1">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Razvijati mogućnost kontroliranja impulzivnih, osobito opasnih ponašanja i želja (npr. istrčavanje na kolnik i opasno kretanje te rukovanje opasnim predmetima)</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r w:rsidRPr="003B66D1">
        <w:rPr>
          <w:rFonts w:ascii="Times New Roman" w:eastAsia="Calibri" w:hAnsi="Times New Roman" w:cs="Times New Roman"/>
          <w:i/>
          <w:sz w:val="24"/>
          <w:szCs w:val="24"/>
          <w:u w:val="single"/>
        </w:rPr>
        <w:lastRenderedPageBreak/>
        <w:t>Razvoj radoznalosti i stvaralačkog odnosa prema svijetu:</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Isprobavanjem i istraživanjem poznatih i novih materijala, igre otkrivanja i eksperimentiranja, promatranje i upoznavanje</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Mogućnost igre ritmovima i rimama</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Prema različitim funkcijama istih ili sličnih predmeta</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Razvijati spoznajne funkcije i poticati aktivno – istraživački odnos prema okolini svim osjetilima: osobine predmeta (veličina, oblik, udaljenost, tekstura, boje, miris)</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Razvijati u djeteta sposobnost spoznavanja vanjskog svijeta, osobito:</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Sposobnost rješavanja problema stvaranjem pretpostavki, traženje točnih rješenja</w:t>
      </w:r>
    </w:p>
    <w:p w:rsidR="003B66D1" w:rsidRPr="003B66D1" w:rsidRDefault="003B66D1" w:rsidP="003B66D1">
      <w:pPr>
        <w:autoSpaceDE w:val="0"/>
        <w:autoSpaceDN w:val="0"/>
        <w:adjustRightInd w:val="0"/>
        <w:spacing w:after="0" w:line="360" w:lineRule="auto"/>
        <w:ind w:left="1428"/>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otkrivanjem zakonitosti i principa rada</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Uočavanje veza i odnosa u prirodnim pojavama, društvenim zbivanjima, fizikalnim</w:t>
      </w:r>
    </w:p>
    <w:p w:rsidR="003B66D1" w:rsidRPr="003B66D1" w:rsidRDefault="003B66D1" w:rsidP="003B66D1">
      <w:pPr>
        <w:autoSpaceDE w:val="0"/>
        <w:autoSpaceDN w:val="0"/>
        <w:adjustRightInd w:val="0"/>
        <w:spacing w:after="0" w:line="360" w:lineRule="auto"/>
        <w:ind w:left="1428"/>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pojavama</w:t>
      </w:r>
    </w:p>
    <w:p w:rsidR="003B66D1" w:rsidRPr="003B66D1" w:rsidRDefault="003B66D1" w:rsidP="003B66D1">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Otkrivanje uzročno-posljedičnih veza, prostornih, vremenskih, kvalitativnih i kvantitativnih odnosa među stvarima i pojavama.</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r w:rsidRPr="003B66D1">
        <w:rPr>
          <w:rFonts w:ascii="Times New Roman" w:eastAsia="Calibri" w:hAnsi="Times New Roman" w:cs="Times New Roman"/>
          <w:i/>
          <w:sz w:val="24"/>
          <w:szCs w:val="24"/>
          <w:u w:val="single"/>
        </w:rPr>
        <w:t>Razvoj sposobnosti komunikacije govorom, osobito:</w:t>
      </w:r>
    </w:p>
    <w:p w:rsidR="003B66D1" w:rsidRPr="003B66D1" w:rsidRDefault="003B66D1" w:rsidP="003B66D1">
      <w:pPr>
        <w:numPr>
          <w:ilvl w:val="0"/>
          <w:numId w:val="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istraživanje različitih mogućnosti izražavanja (gestom, mimikom,</w:t>
      </w:r>
    </w:p>
    <w:p w:rsidR="003B66D1" w:rsidRPr="003B66D1" w:rsidRDefault="003B66D1" w:rsidP="003B66D1">
      <w:pPr>
        <w:numPr>
          <w:ilvl w:val="0"/>
          <w:numId w:val="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pokretom, govorom, likovnim sredstvima)</w:t>
      </w:r>
    </w:p>
    <w:p w:rsidR="003B66D1" w:rsidRPr="003B66D1" w:rsidRDefault="003B66D1" w:rsidP="003B66D1">
      <w:pPr>
        <w:numPr>
          <w:ilvl w:val="0"/>
          <w:numId w:val="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monološki (opisivanje, prepričavanje: doživljenog, izmišljenog) i dijaloški govor</w:t>
      </w:r>
    </w:p>
    <w:p w:rsidR="003B66D1" w:rsidRPr="003B66D1" w:rsidRDefault="003B66D1" w:rsidP="003B66D1">
      <w:pPr>
        <w:numPr>
          <w:ilvl w:val="0"/>
          <w:numId w:val="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sposobnost slušanja i razumijevanja</w:t>
      </w:r>
    </w:p>
    <w:p w:rsidR="003B66D1" w:rsidRPr="003B66D1" w:rsidRDefault="003B66D1" w:rsidP="003B66D1">
      <w:pPr>
        <w:numPr>
          <w:ilvl w:val="0"/>
          <w:numId w:val="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sposobnosti doživljavanja literature, umjetničko promatranje, </w:t>
      </w:r>
      <w:proofErr w:type="spellStart"/>
      <w:r w:rsidRPr="003B66D1">
        <w:rPr>
          <w:rFonts w:ascii="Times New Roman" w:eastAsia="Calibri" w:hAnsi="Times New Roman" w:cs="Times New Roman"/>
          <w:sz w:val="24"/>
          <w:szCs w:val="24"/>
        </w:rPr>
        <w:t>interpretacijaslikovnica</w:t>
      </w:r>
      <w:proofErr w:type="spellEnd"/>
      <w:r w:rsidRPr="003B66D1">
        <w:rPr>
          <w:rFonts w:ascii="Times New Roman" w:eastAsia="Calibri" w:hAnsi="Times New Roman" w:cs="Times New Roman"/>
          <w:sz w:val="24"/>
          <w:szCs w:val="24"/>
        </w:rPr>
        <w:t>, književnih i scenskih djela, aktivnosti raznovrsnog izražavanja</w:t>
      </w:r>
    </w:p>
    <w:p w:rsidR="003B66D1" w:rsidRPr="003B66D1" w:rsidRDefault="003B66D1" w:rsidP="003B66D1">
      <w:pPr>
        <w:numPr>
          <w:ilvl w:val="0"/>
          <w:numId w:val="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bogatiti rječnik novim riječima</w:t>
      </w:r>
    </w:p>
    <w:p w:rsidR="003B66D1" w:rsidRPr="003B66D1" w:rsidRDefault="003B66D1" w:rsidP="003B66D1">
      <w:p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u w:val="single"/>
        </w:rPr>
        <w:t>Govorni razvoj</w:t>
      </w:r>
      <w:r w:rsidRPr="003B66D1">
        <w:rPr>
          <w:rFonts w:ascii="Times New Roman" w:eastAsia="Calibri" w:hAnsi="Times New Roman" w:cs="Times New Roman"/>
          <w:sz w:val="24"/>
          <w:szCs w:val="24"/>
        </w:rPr>
        <w:t xml:space="preserve"> obuhvaćen je područjima: pokretljivost govornih organa, izvođenje glasova, oponašanje i početna tvorbe glasova, izgovor glasova, izgovor složenih riječi, razlikovanje i imenovanje glasova, raščlamba i povezivanje glasova, dopunjavanje i oblikovanje rečenica, usvajanje pojmova. </w:t>
      </w:r>
    </w:p>
    <w:p w:rsidR="003B66D1" w:rsidRPr="003B66D1" w:rsidRDefault="003B66D1" w:rsidP="003B66D1">
      <w:pPr>
        <w:autoSpaceDE w:val="0"/>
        <w:autoSpaceDN w:val="0"/>
        <w:adjustRightInd w:val="0"/>
        <w:spacing w:after="0" w:line="360" w:lineRule="auto"/>
        <w:contextualSpacing/>
        <w:jc w:val="both"/>
        <w:rPr>
          <w:rFonts w:ascii="Times New Roman" w:eastAsia="Calibri" w:hAnsi="Times New Roman" w:cs="Times New Roman"/>
          <w:i/>
          <w:sz w:val="24"/>
          <w:szCs w:val="24"/>
          <w:u w:val="single"/>
        </w:rPr>
      </w:pPr>
      <w:r w:rsidRPr="003B66D1">
        <w:rPr>
          <w:rFonts w:ascii="Times New Roman" w:eastAsia="Calibri" w:hAnsi="Times New Roman" w:cs="Times New Roman"/>
          <w:i/>
          <w:sz w:val="24"/>
          <w:szCs w:val="24"/>
          <w:u w:val="single"/>
        </w:rPr>
        <w:t xml:space="preserve">Stjecanje </w:t>
      </w:r>
      <w:proofErr w:type="spellStart"/>
      <w:r w:rsidRPr="003B66D1">
        <w:rPr>
          <w:rFonts w:ascii="Times New Roman" w:eastAsia="Calibri" w:hAnsi="Times New Roman" w:cs="Times New Roman"/>
          <w:i/>
          <w:sz w:val="24"/>
          <w:szCs w:val="24"/>
          <w:u w:val="single"/>
        </w:rPr>
        <w:t>grafomotoričkih</w:t>
      </w:r>
      <w:proofErr w:type="spellEnd"/>
      <w:r w:rsidRPr="003B66D1">
        <w:rPr>
          <w:rFonts w:ascii="Times New Roman" w:eastAsia="Calibri" w:hAnsi="Times New Roman" w:cs="Times New Roman"/>
          <w:i/>
          <w:sz w:val="24"/>
          <w:szCs w:val="24"/>
          <w:u w:val="single"/>
        </w:rPr>
        <w:t xml:space="preserve"> vještina obuhvaća: </w:t>
      </w:r>
    </w:p>
    <w:p w:rsidR="003B66D1" w:rsidRPr="003B66D1" w:rsidRDefault="003B66D1" w:rsidP="003B66D1">
      <w:pPr>
        <w:numPr>
          <w:ilvl w:val="0"/>
          <w:numId w:val="9"/>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stjecanje unutarnjih reprezentacija oblika slova, te „</w:t>
      </w:r>
      <w:proofErr w:type="spellStart"/>
      <w:r w:rsidRPr="003B66D1">
        <w:rPr>
          <w:rFonts w:ascii="Times New Roman" w:eastAsia="Calibri" w:hAnsi="Times New Roman" w:cs="Times New Roman"/>
          <w:sz w:val="24"/>
          <w:szCs w:val="24"/>
        </w:rPr>
        <w:t>predvježbe</w:t>
      </w:r>
      <w:proofErr w:type="spellEnd"/>
      <w:r w:rsidRPr="003B66D1">
        <w:rPr>
          <w:rFonts w:ascii="Times New Roman" w:eastAsia="Calibri" w:hAnsi="Times New Roman" w:cs="Times New Roman"/>
          <w:sz w:val="24"/>
          <w:szCs w:val="24"/>
        </w:rPr>
        <w:t xml:space="preserve">“ i vježbe za spremnost čitanja i pisanja. </w:t>
      </w:r>
      <w:proofErr w:type="spellStart"/>
      <w:r w:rsidRPr="003B66D1">
        <w:rPr>
          <w:rFonts w:ascii="Times New Roman" w:eastAsia="Calibri" w:hAnsi="Times New Roman" w:cs="Times New Roman"/>
          <w:sz w:val="24"/>
          <w:szCs w:val="24"/>
        </w:rPr>
        <w:t>Predvježbe</w:t>
      </w:r>
      <w:proofErr w:type="spellEnd"/>
      <w:r w:rsidRPr="003B66D1">
        <w:rPr>
          <w:rFonts w:ascii="Times New Roman" w:eastAsia="Calibri" w:hAnsi="Times New Roman" w:cs="Times New Roman"/>
          <w:sz w:val="24"/>
          <w:szCs w:val="24"/>
        </w:rPr>
        <w:t xml:space="preserve"> za čitanje i pisanje obuhvaćaju prepoznavanje likova, prepoznavanje i spajanje jednakih oblika na različitim podlogama, prepoznavanje jednostavnih oblika i bojanje, prepoznavanje jednakih znakova u različitim položajima, bojanje površina-pronalaženje skrivenog lika, mogućnost slijeda (ravna i zakrivljena crta), </w:t>
      </w:r>
      <w:r w:rsidRPr="003B66D1">
        <w:rPr>
          <w:rFonts w:ascii="Times New Roman" w:eastAsia="Calibri" w:hAnsi="Times New Roman" w:cs="Times New Roman"/>
          <w:sz w:val="24"/>
          <w:szCs w:val="24"/>
        </w:rPr>
        <w:lastRenderedPageBreak/>
        <w:t>povlačenje crte, nastavljanje slijeda; raščlambu i povezivanje glasova, raščlambu i povezivanje glasova u riječi, priča prema nizu slika.</w:t>
      </w:r>
    </w:p>
    <w:p w:rsidR="003B66D1" w:rsidRPr="003B66D1" w:rsidRDefault="003B66D1" w:rsidP="003B66D1">
      <w:pPr>
        <w:autoSpaceDE w:val="0"/>
        <w:autoSpaceDN w:val="0"/>
        <w:adjustRightInd w:val="0"/>
        <w:spacing w:after="0" w:line="360" w:lineRule="auto"/>
        <w:ind w:left="720"/>
        <w:contextualSpacing/>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r w:rsidRPr="003B66D1">
        <w:rPr>
          <w:rFonts w:ascii="Times New Roman" w:eastAsia="Calibri" w:hAnsi="Times New Roman" w:cs="Times New Roman"/>
          <w:i/>
          <w:sz w:val="24"/>
          <w:szCs w:val="24"/>
          <w:u w:val="single"/>
        </w:rPr>
        <w:t>Razvoj sposobnosti vizualno – likovne komunikacije:</w:t>
      </w:r>
    </w:p>
    <w:p w:rsidR="003B66D1" w:rsidRPr="003B66D1" w:rsidRDefault="003B66D1" w:rsidP="003B66D1">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Osjetljivost za likovna sredstva i materijale u izražavanju linijom (olovka, kreda), bojom (flomaster, akvarel), oblikom (glina, tijesto, plastelin, pijesak, karton, prirodni materijali, neobrađeni materijali)</w:t>
      </w:r>
    </w:p>
    <w:p w:rsidR="003B66D1" w:rsidRPr="003B66D1" w:rsidRDefault="003B66D1" w:rsidP="003B66D1">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Razvoj osjetljivosti za likovne elemente (boja, linija, ploha, volumen, tekstura, struktura,ravnoteža, kontrast, niz, ritam, simetriju, sklad)</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r w:rsidRPr="003B66D1">
        <w:rPr>
          <w:rFonts w:ascii="Times New Roman" w:eastAsia="Calibri" w:hAnsi="Times New Roman" w:cs="Times New Roman"/>
          <w:i/>
          <w:sz w:val="24"/>
          <w:szCs w:val="24"/>
          <w:u w:val="single"/>
        </w:rPr>
        <w:t>Razvoj glazbene komunikacije:</w:t>
      </w:r>
    </w:p>
    <w:p w:rsidR="003B66D1" w:rsidRPr="003B66D1" w:rsidRDefault="003B66D1" w:rsidP="003B66D1">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Glazbeni sluh (slušna percepcija, razlikovanje slušnih podražaja, uočavanje i oponašanje zvukova iz okoline)</w:t>
      </w:r>
    </w:p>
    <w:p w:rsidR="003B66D1" w:rsidRPr="003B66D1" w:rsidRDefault="003B66D1" w:rsidP="003B66D1">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Razlikovanje kontrasta u glazbi (veselo - mirno, glasno - tiho, brzo – sporo, visoko – nisko)</w:t>
      </w:r>
    </w:p>
    <w:p w:rsidR="003B66D1" w:rsidRPr="003B66D1" w:rsidRDefault="003B66D1" w:rsidP="003B66D1">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Prepoznavanje poznatih melodija, točno pjevanje</w:t>
      </w:r>
    </w:p>
    <w:p w:rsidR="003B66D1" w:rsidRPr="003B66D1" w:rsidRDefault="003B66D1" w:rsidP="003B66D1">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Uočavanje ritma, igra ritmom</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r w:rsidRPr="003B66D1">
        <w:rPr>
          <w:rFonts w:ascii="Times New Roman" w:eastAsia="Calibri" w:hAnsi="Times New Roman" w:cs="Times New Roman"/>
          <w:i/>
          <w:sz w:val="24"/>
          <w:szCs w:val="24"/>
          <w:u w:val="single"/>
        </w:rPr>
        <w:t xml:space="preserve">Iz područja upoznavanja elementarnih matematičkih pojmova program obuhvaća su </w:t>
      </w:r>
      <w:proofErr w:type="spellStart"/>
      <w:r w:rsidRPr="003B66D1">
        <w:rPr>
          <w:rFonts w:ascii="Times New Roman" w:eastAsia="Calibri" w:hAnsi="Times New Roman" w:cs="Times New Roman"/>
          <w:i/>
          <w:sz w:val="24"/>
          <w:szCs w:val="24"/>
          <w:u w:val="single"/>
        </w:rPr>
        <w:t>siljedeće</w:t>
      </w:r>
      <w:proofErr w:type="spellEnd"/>
      <w:r w:rsidRPr="003B66D1">
        <w:rPr>
          <w:rFonts w:ascii="Times New Roman" w:eastAsia="Calibri" w:hAnsi="Times New Roman" w:cs="Times New Roman"/>
          <w:i/>
          <w:sz w:val="24"/>
          <w:szCs w:val="24"/>
          <w:u w:val="single"/>
        </w:rPr>
        <w:t xml:space="preserve"> cjeline:</w:t>
      </w:r>
      <w:r w:rsidRPr="003B66D1">
        <w:rPr>
          <w:rFonts w:ascii="Times New Roman" w:eastAsia="Calibri" w:hAnsi="Times New Roman" w:cs="Times New Roman"/>
          <w:sz w:val="24"/>
          <w:szCs w:val="24"/>
        </w:rPr>
        <w:t xml:space="preserve"> </w:t>
      </w:r>
    </w:p>
    <w:p w:rsidR="003B66D1" w:rsidRPr="003B66D1" w:rsidRDefault="003B66D1" w:rsidP="003B66D1">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logičke operacije s konkretnim predmetima, skupovi, brojevi, veličine, geometrijski oblici, mjere i mjerenje; te pojmovi: prostorni odnosi (gore-dolje, ispod iznad, ispred-iza, u-na, odnosi, veličina, vremenski odnosi, geometrijska tijela (kocka, kugla, valjak, piramida).</w:t>
      </w:r>
    </w:p>
    <w:p w:rsidR="003B66D1" w:rsidRPr="003B66D1" w:rsidRDefault="003B66D1" w:rsidP="003B66D1">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Djeci će uz radne listove biti ponuđeni materijali koji se pripremaju prema njihovim individualnim potrebama, odnosno napretku.</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i/>
          <w:sz w:val="24"/>
          <w:szCs w:val="24"/>
          <w:u w:val="single"/>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r w:rsidRPr="003B66D1">
        <w:rPr>
          <w:rFonts w:ascii="Times New Roman" w:eastAsia="Calibri" w:hAnsi="Times New Roman" w:cs="Times New Roman"/>
          <w:i/>
          <w:sz w:val="24"/>
          <w:szCs w:val="24"/>
          <w:u w:val="single"/>
        </w:rPr>
        <w:t>Motorički razvoj kod djece program potiče kroz tri područja:</w:t>
      </w:r>
      <w:r w:rsidRPr="003B66D1">
        <w:rPr>
          <w:rFonts w:ascii="Times New Roman" w:eastAsia="Calibri" w:hAnsi="Times New Roman" w:cs="Times New Roman"/>
          <w:sz w:val="24"/>
          <w:szCs w:val="24"/>
        </w:rPr>
        <w:t xml:space="preserve"> </w:t>
      </w:r>
    </w:p>
    <w:p w:rsidR="003B66D1" w:rsidRPr="003B66D1" w:rsidRDefault="003B66D1" w:rsidP="003B66D1">
      <w:pPr>
        <w:numPr>
          <w:ilvl w:val="0"/>
          <w:numId w:val="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opću motoriku tijela (motorička spretnost ruku, nogu, usklađivanje pokreta oko-ruka)</w:t>
      </w:r>
    </w:p>
    <w:p w:rsidR="003B66D1" w:rsidRPr="003B66D1" w:rsidRDefault="003B66D1" w:rsidP="003B66D1">
      <w:pPr>
        <w:numPr>
          <w:ilvl w:val="0"/>
          <w:numId w:val="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slušnu percepciju</w:t>
      </w:r>
    </w:p>
    <w:p w:rsidR="003B66D1" w:rsidRPr="003B66D1" w:rsidRDefault="003B66D1" w:rsidP="003B66D1">
      <w:pPr>
        <w:numPr>
          <w:ilvl w:val="0"/>
          <w:numId w:val="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vidnu percepciju (vidno razlučivanje: boja, veličine, oblika, uočavanje sličnosti i različitosti, zajedničke osobine, povezivanje izgleda i oblika; vidno-prostorna orijentacija: prostorni odnosi, usklađivanje pokreta oko-ruka-noga; vidno pamćenje: kombiniranje geometrijskih likova, uočavanje slijeda).</w:t>
      </w:r>
    </w:p>
    <w:p w:rsidR="003B66D1" w:rsidRDefault="003B66D1" w:rsidP="003B66D1">
      <w:pPr>
        <w:autoSpaceDE w:val="0"/>
        <w:autoSpaceDN w:val="0"/>
        <w:adjustRightInd w:val="0"/>
        <w:spacing w:after="0" w:line="360" w:lineRule="auto"/>
        <w:ind w:left="720"/>
        <w:contextualSpacing/>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720"/>
        <w:contextualSpacing/>
        <w:jc w:val="both"/>
        <w:rPr>
          <w:rFonts w:ascii="Times New Roman" w:eastAsia="Calibri" w:hAnsi="Times New Roman" w:cs="Times New Roman"/>
          <w:sz w:val="24"/>
          <w:szCs w:val="24"/>
        </w:rPr>
      </w:pPr>
    </w:p>
    <w:p w:rsidR="003B66D1" w:rsidRPr="003B66D1" w:rsidRDefault="003B66D1" w:rsidP="003B66D1">
      <w:pPr>
        <w:numPr>
          <w:ilvl w:val="1"/>
          <w:numId w:val="19"/>
        </w:numPr>
        <w:autoSpaceDE w:val="0"/>
        <w:autoSpaceDN w:val="0"/>
        <w:adjustRightInd w:val="0"/>
        <w:spacing w:after="0" w:line="360" w:lineRule="auto"/>
        <w:contextualSpacing/>
        <w:jc w:val="both"/>
        <w:rPr>
          <w:rFonts w:ascii="Times New Roman" w:eastAsia="Calibri" w:hAnsi="Times New Roman" w:cs="Times New Roman"/>
          <w:b/>
          <w:color w:val="000000"/>
          <w:sz w:val="24"/>
          <w:szCs w:val="24"/>
        </w:rPr>
      </w:pPr>
      <w:r w:rsidRPr="003B66D1">
        <w:rPr>
          <w:rFonts w:ascii="Times New Roman" w:eastAsia="Calibri" w:hAnsi="Times New Roman" w:cs="Times New Roman"/>
          <w:b/>
          <w:color w:val="000000"/>
          <w:sz w:val="24"/>
          <w:szCs w:val="24"/>
        </w:rPr>
        <w:lastRenderedPageBreak/>
        <w:t>SPECIFIČNE ZADAĆE</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b/>
          <w:color w:val="000000"/>
          <w:sz w:val="24"/>
          <w:szCs w:val="24"/>
          <w:u w:val="single"/>
        </w:rPr>
      </w:pPr>
      <w:r w:rsidRPr="003B66D1">
        <w:rPr>
          <w:rFonts w:ascii="Times New Roman" w:eastAsia="Calibri" w:hAnsi="Times New Roman" w:cs="Times New Roman"/>
          <w:b/>
          <w:color w:val="000000"/>
          <w:sz w:val="24"/>
          <w:szCs w:val="24"/>
          <w:u w:val="single"/>
        </w:rPr>
        <w:t>Sadržaji i aktivnosti:</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b/>
          <w:color w:val="000000"/>
          <w:sz w:val="24"/>
          <w:szCs w:val="24"/>
          <w:u w:val="single"/>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i/>
          <w:color w:val="000000"/>
          <w:sz w:val="24"/>
          <w:szCs w:val="24"/>
        </w:rPr>
        <w:t>Životno – praktične i radne aktivnosti</w:t>
      </w:r>
      <w:r w:rsidRPr="003B66D1">
        <w:rPr>
          <w:rFonts w:ascii="Times New Roman" w:eastAsia="Calibri" w:hAnsi="Times New Roman" w:cs="Times New Roman"/>
          <w:color w:val="000000"/>
          <w:sz w:val="24"/>
          <w:szCs w:val="24"/>
        </w:rPr>
        <w:t xml:space="preserve"> – aktivnosti vezane uz osnovne biološke potrebe, svlačenje, oblačenje, uzimanje hrane, njega sobnog bilja, izrada predmeta i igračaka, čuvanje okoliša, pospremanje radnog mjesta i učionice.</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i/>
          <w:color w:val="000000"/>
          <w:sz w:val="24"/>
          <w:szCs w:val="24"/>
        </w:rPr>
        <w:t>Aktivnosti za poticanje samopoimanja</w:t>
      </w:r>
      <w:r w:rsidRPr="003B66D1">
        <w:rPr>
          <w:rFonts w:ascii="Times New Roman" w:eastAsia="Calibri" w:hAnsi="Times New Roman" w:cs="Times New Roman"/>
          <w:color w:val="000000"/>
          <w:sz w:val="24"/>
          <w:szCs w:val="24"/>
        </w:rPr>
        <w:t xml:space="preserve"> – socijalne igre, igre i aktivnosti opuštanja</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i/>
          <w:color w:val="000000"/>
          <w:sz w:val="24"/>
          <w:szCs w:val="24"/>
        </w:rPr>
        <w:t>Raznovrsne igre –</w:t>
      </w:r>
      <w:r w:rsidRPr="003B66D1">
        <w:rPr>
          <w:rFonts w:ascii="Times New Roman" w:eastAsia="Calibri" w:hAnsi="Times New Roman" w:cs="Times New Roman"/>
          <w:color w:val="000000"/>
          <w:sz w:val="24"/>
          <w:szCs w:val="24"/>
        </w:rPr>
        <w:t xml:space="preserve"> funkcionalne, simboličke, igre građenja i konstruiranja, igre s pravilima, motoričke, igre uloga.</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i/>
          <w:color w:val="000000"/>
          <w:sz w:val="24"/>
          <w:szCs w:val="24"/>
        </w:rPr>
        <w:t xml:space="preserve">Umjetničke aktivnosti – </w:t>
      </w:r>
      <w:r w:rsidRPr="003B66D1">
        <w:rPr>
          <w:rFonts w:ascii="Times New Roman" w:eastAsia="Calibri" w:hAnsi="Times New Roman" w:cs="Times New Roman"/>
          <w:color w:val="000000"/>
          <w:sz w:val="24"/>
          <w:szCs w:val="24"/>
        </w:rPr>
        <w:t>promatranje, slušanje, interpretacija umjetničkih tvorevina za djecu, slikovnica, likovnih, glazbenih, književnih, scenskih, filmskih i drugih djela.</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i/>
          <w:color w:val="000000"/>
          <w:sz w:val="24"/>
          <w:szCs w:val="24"/>
        </w:rPr>
      </w:pPr>
      <w:r w:rsidRPr="003B66D1">
        <w:rPr>
          <w:rFonts w:ascii="Times New Roman" w:eastAsia="Calibri" w:hAnsi="Times New Roman" w:cs="Times New Roman"/>
          <w:i/>
          <w:color w:val="000000"/>
          <w:sz w:val="24"/>
          <w:szCs w:val="24"/>
        </w:rPr>
        <w:t>Konstruktivne aktivnosti</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i/>
          <w:color w:val="000000"/>
          <w:sz w:val="24"/>
          <w:szCs w:val="24"/>
        </w:rPr>
      </w:pPr>
      <w:r w:rsidRPr="003B66D1">
        <w:rPr>
          <w:rFonts w:ascii="Times New Roman" w:eastAsia="Calibri" w:hAnsi="Times New Roman" w:cs="Times New Roman"/>
          <w:i/>
          <w:color w:val="000000"/>
          <w:sz w:val="24"/>
          <w:szCs w:val="24"/>
        </w:rPr>
        <w:t>Govorne aktivnosti, tematski razgovori</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i/>
          <w:color w:val="000000"/>
          <w:sz w:val="24"/>
          <w:szCs w:val="24"/>
        </w:rPr>
      </w:pPr>
      <w:r w:rsidRPr="003B66D1">
        <w:rPr>
          <w:rFonts w:ascii="Times New Roman" w:eastAsia="Calibri" w:hAnsi="Times New Roman" w:cs="Times New Roman"/>
          <w:i/>
          <w:color w:val="000000"/>
          <w:sz w:val="24"/>
          <w:szCs w:val="24"/>
        </w:rPr>
        <w:t>Aktivnosti vezane uz blagdane i slavlja</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i/>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i/>
          <w:color w:val="000000"/>
          <w:sz w:val="24"/>
          <w:szCs w:val="24"/>
        </w:rPr>
        <w:t xml:space="preserve">Društveno-zabavne aktivnosti  – </w:t>
      </w:r>
      <w:r w:rsidRPr="003B66D1">
        <w:rPr>
          <w:rFonts w:ascii="Times New Roman" w:eastAsia="Calibri" w:hAnsi="Times New Roman" w:cs="Times New Roman"/>
          <w:color w:val="000000"/>
          <w:sz w:val="24"/>
          <w:szCs w:val="24"/>
        </w:rPr>
        <w:t>druženje djece i odraslih, zabave, svečanosti, šetnje, priredbe, suradnja s roditeljima.</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i/>
          <w:color w:val="000000"/>
          <w:sz w:val="24"/>
          <w:szCs w:val="24"/>
        </w:rPr>
      </w:pPr>
      <w:r w:rsidRPr="003B66D1">
        <w:rPr>
          <w:rFonts w:ascii="Times New Roman" w:eastAsia="Calibri" w:hAnsi="Times New Roman" w:cs="Times New Roman"/>
          <w:i/>
          <w:color w:val="000000"/>
          <w:sz w:val="24"/>
          <w:szCs w:val="24"/>
        </w:rPr>
        <w:t xml:space="preserve">Aktivnosti izražavanja i stvaranja – </w:t>
      </w:r>
      <w:r w:rsidRPr="003B66D1">
        <w:rPr>
          <w:rFonts w:ascii="Times New Roman" w:eastAsia="Calibri" w:hAnsi="Times New Roman" w:cs="Times New Roman"/>
          <w:color w:val="000000"/>
          <w:sz w:val="24"/>
          <w:szCs w:val="24"/>
        </w:rPr>
        <w:t>pjevanje, sviranje, crtanje, slikanje, modeliranje, građenje i konstruiranje, govorno, scensko izražavanje, izražavanje cjelokupnom motorikom, plesanje.</w:t>
      </w:r>
      <w:r w:rsidRPr="003B66D1">
        <w:rPr>
          <w:rFonts w:ascii="Times New Roman" w:eastAsia="Calibri" w:hAnsi="Times New Roman" w:cs="Times New Roman"/>
          <w:i/>
          <w:color w:val="000000"/>
          <w:sz w:val="24"/>
          <w:szCs w:val="24"/>
        </w:rPr>
        <w:t xml:space="preserve"> </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i/>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I</w:t>
      </w:r>
      <w:r w:rsidRPr="003B66D1">
        <w:rPr>
          <w:rFonts w:ascii="Times New Roman" w:eastAsia="Calibri" w:hAnsi="Times New Roman" w:cs="Times New Roman"/>
          <w:i/>
          <w:color w:val="000000"/>
          <w:sz w:val="24"/>
          <w:szCs w:val="24"/>
        </w:rPr>
        <w:t xml:space="preserve">straživačko-spoznajne aktivnosti -  </w:t>
      </w:r>
      <w:r w:rsidRPr="003B66D1">
        <w:rPr>
          <w:rFonts w:ascii="Times New Roman" w:eastAsia="Calibri" w:hAnsi="Times New Roman" w:cs="Times New Roman"/>
          <w:color w:val="000000"/>
          <w:sz w:val="24"/>
          <w:szCs w:val="24"/>
        </w:rPr>
        <w:t>manipuliranje predmetima, promatranje, šetnje, susreti, otkrivanje i jednostavni eksperiment, praktično i verbalno rješavanje problema, vježbanje postupaka ponašanja, učenje pravila.</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Sp</w:t>
      </w:r>
      <w:r w:rsidRPr="003B66D1">
        <w:rPr>
          <w:rFonts w:ascii="Times New Roman" w:eastAsia="Calibri" w:hAnsi="Times New Roman" w:cs="Times New Roman"/>
          <w:i/>
          <w:color w:val="000000"/>
          <w:sz w:val="24"/>
          <w:szCs w:val="24"/>
        </w:rPr>
        <w:t xml:space="preserve">ecifične aktivnosti s kretanjem – </w:t>
      </w:r>
      <w:r w:rsidRPr="003B66D1">
        <w:rPr>
          <w:rFonts w:ascii="Times New Roman" w:eastAsia="Calibri" w:hAnsi="Times New Roman" w:cs="Times New Roman"/>
          <w:color w:val="000000"/>
          <w:sz w:val="24"/>
          <w:szCs w:val="24"/>
        </w:rPr>
        <w:t>tjelesno vježbanje, vožnja na biciklu, koturaljkanje.</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lastRenderedPageBreak/>
        <w:t>Razvojne zadaće odgojno-obrazovnog rada podijeljene su u sljedeće cjeline:</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Prvi dan u školi</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Razvijanje slike o sebi</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Higijena</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Obitelj</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Živa bića oko nas </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Ekologija- uklanjanje površnog environmentalizma te briga za okolinu u svim dimenzijama OR</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Odgoj za toleranciju i nenasilje: Škole za Afriku – istraživanje karakteristika afričkog </w:t>
      </w:r>
      <w:proofErr w:type="spellStart"/>
      <w:r w:rsidRPr="003B66D1">
        <w:rPr>
          <w:rFonts w:ascii="Times New Roman" w:eastAsia="Calibri" w:hAnsi="Times New Roman" w:cs="Times New Roman"/>
          <w:color w:val="000000"/>
          <w:sz w:val="24"/>
          <w:szCs w:val="24"/>
        </w:rPr>
        <w:t>kontintenta</w:t>
      </w:r>
      <w:proofErr w:type="spellEnd"/>
      <w:r w:rsidRPr="003B66D1">
        <w:rPr>
          <w:rFonts w:ascii="Times New Roman" w:eastAsia="Calibri" w:hAnsi="Times New Roman" w:cs="Times New Roman"/>
          <w:color w:val="000000"/>
          <w:sz w:val="24"/>
          <w:szCs w:val="24"/>
        </w:rPr>
        <w:t xml:space="preserve"> i njegove kulture; multikulturalnost</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Prometna kultura</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Dom i domovina</w:t>
      </w:r>
    </w:p>
    <w:p w:rsidR="003B66D1" w:rsidRPr="003B66D1" w:rsidRDefault="003B66D1" w:rsidP="003B66D1">
      <w:pPr>
        <w:numPr>
          <w:ilvl w:val="0"/>
          <w:numId w:val="1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Slavimo blagdane</w:t>
      </w:r>
    </w:p>
    <w:p w:rsidR="003B66D1" w:rsidRPr="003B66D1" w:rsidRDefault="003B66D1" w:rsidP="003B66D1">
      <w:pPr>
        <w:autoSpaceDE w:val="0"/>
        <w:autoSpaceDN w:val="0"/>
        <w:adjustRightInd w:val="0"/>
        <w:spacing w:after="0" w:line="360" w:lineRule="auto"/>
        <w:ind w:left="708"/>
        <w:jc w:val="both"/>
        <w:rPr>
          <w:rFonts w:ascii="Times New Roman" w:eastAsia="Calibri" w:hAnsi="Times New Roman" w:cs="Times New Roman"/>
          <w:color w:val="000000"/>
          <w:sz w:val="24"/>
          <w:szCs w:val="24"/>
        </w:rPr>
      </w:pPr>
    </w:p>
    <w:p w:rsidR="003B66D1" w:rsidRPr="003B66D1" w:rsidRDefault="003B66D1" w:rsidP="003B66D1">
      <w:pPr>
        <w:autoSpaceDE w:val="0"/>
        <w:autoSpaceDN w:val="0"/>
        <w:adjustRightInd w:val="0"/>
        <w:spacing w:after="0" w:line="360" w:lineRule="auto"/>
        <w:ind w:firstLine="540"/>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Konkretizirani sadržaji i aktivnosti odgojno-obrazovnog rada su sljedeći: Dobro došli u «Malu školu»; dolazi nam Božić; bilježimo događaje i promjene u prirodi; higijenske navike; što čemu pripada; domaće i šumske životinje, što rade?; moj dom; kako čuvamo zdravlje; selo/grad; izrađujemo maske za fašnik; što nam pričaju </w:t>
      </w:r>
      <w:proofErr w:type="spellStart"/>
      <w:r w:rsidRPr="003B66D1">
        <w:rPr>
          <w:rFonts w:ascii="Times New Roman" w:eastAsia="Calibri" w:hAnsi="Times New Roman" w:cs="Times New Roman"/>
          <w:color w:val="000000"/>
          <w:sz w:val="24"/>
          <w:szCs w:val="24"/>
        </w:rPr>
        <w:t>četverokrug</w:t>
      </w:r>
      <w:proofErr w:type="spellEnd"/>
      <w:r w:rsidRPr="003B66D1">
        <w:rPr>
          <w:rFonts w:ascii="Times New Roman" w:eastAsia="Calibri" w:hAnsi="Times New Roman" w:cs="Times New Roman"/>
          <w:color w:val="000000"/>
          <w:sz w:val="24"/>
          <w:szCs w:val="24"/>
        </w:rPr>
        <w:t>, trokut i krug?; djeca u prometu i prometna kultura; govorne vježbe: slušanje, pamćenje i prepoznavanje rime; prozna i lirska djela (tematski); vjesnici proljeća; kazalište lutaka; prerada iskustava; voće i povrće; koliko je sati?; zašto volim svoju domovinu?; uskrsno jaje; izrada čestitki; moje igre i rad u «Maloj školi»; bit ću učenik; što smo naučili u «Maloj školi».?</w:t>
      </w:r>
    </w:p>
    <w:p w:rsidR="003B66D1" w:rsidRPr="003B66D1" w:rsidRDefault="003B66D1" w:rsidP="003B66D1">
      <w:pPr>
        <w:autoSpaceDE w:val="0"/>
        <w:autoSpaceDN w:val="0"/>
        <w:adjustRightInd w:val="0"/>
        <w:spacing w:after="0" w:line="360" w:lineRule="auto"/>
        <w:ind w:firstLine="360"/>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Planiraju se  aktivnosti u prirodi, izvan prostora vrtića: šetnje u prirodi, posjet pošti, upoznavanje s ustanovom – Školom, posjet 1. razredu i druženje s budućom učiteljicom te završna svečanost, mala izložba radova i druženje s roditeljima; zatim gost u grupi, rad s radnim listovima te didaktičke igre.</w:t>
      </w:r>
    </w:p>
    <w:p w:rsidR="003B66D1" w:rsidRPr="003B66D1" w:rsidRDefault="003B66D1" w:rsidP="003B66D1">
      <w:pPr>
        <w:autoSpaceDE w:val="0"/>
        <w:autoSpaceDN w:val="0"/>
        <w:adjustRightInd w:val="0"/>
        <w:spacing w:after="0" w:line="360" w:lineRule="auto"/>
        <w:ind w:firstLine="360"/>
        <w:jc w:val="both"/>
        <w:rPr>
          <w:rFonts w:ascii="Times New Roman" w:eastAsia="Calibri" w:hAnsi="Times New Roman" w:cs="Times New Roman"/>
          <w:color w:val="000000"/>
          <w:sz w:val="24"/>
          <w:szCs w:val="24"/>
        </w:rPr>
      </w:pPr>
    </w:p>
    <w:p w:rsidR="003B66D1" w:rsidRPr="003B66D1" w:rsidRDefault="003B66D1" w:rsidP="003B66D1">
      <w:pPr>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Zadaće će se </w:t>
      </w:r>
      <w:r w:rsidRPr="003B66D1">
        <w:rPr>
          <w:rFonts w:ascii="Times New Roman" w:eastAsia="Calibri" w:hAnsi="Times New Roman" w:cs="Times New Roman"/>
          <w:i/>
          <w:sz w:val="24"/>
          <w:szCs w:val="24"/>
        </w:rPr>
        <w:t xml:space="preserve">realizirati tj. konkretizirati </w:t>
      </w:r>
      <w:r w:rsidRPr="003B66D1">
        <w:rPr>
          <w:rFonts w:ascii="Times New Roman" w:eastAsia="Calibri" w:hAnsi="Times New Roman" w:cs="Times New Roman"/>
          <w:b/>
          <w:i/>
          <w:sz w:val="24"/>
          <w:szCs w:val="24"/>
          <w:u w:val="single"/>
        </w:rPr>
        <w:t>u praksi</w:t>
      </w:r>
      <w:r w:rsidRPr="003B66D1">
        <w:rPr>
          <w:rFonts w:ascii="Times New Roman" w:eastAsia="Calibri" w:hAnsi="Times New Roman" w:cs="Times New Roman"/>
          <w:i/>
          <w:sz w:val="24"/>
          <w:szCs w:val="24"/>
        </w:rPr>
        <w:t xml:space="preserve"> </w:t>
      </w:r>
      <w:r w:rsidRPr="003B66D1">
        <w:rPr>
          <w:rFonts w:ascii="Times New Roman" w:eastAsia="Calibri" w:hAnsi="Times New Roman" w:cs="Times New Roman"/>
          <w:sz w:val="24"/>
          <w:szCs w:val="24"/>
        </w:rPr>
        <w:t>na slijedeći način:</w:t>
      </w:r>
    </w:p>
    <w:p w:rsidR="003B66D1" w:rsidRPr="003B66D1" w:rsidRDefault="003B66D1" w:rsidP="003B66D1">
      <w:pPr>
        <w:numPr>
          <w:ilvl w:val="0"/>
          <w:numId w:val="1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 provođenje integriranih sklopova aktivnosti</w:t>
      </w:r>
      <w:r w:rsidRPr="003B66D1">
        <w:rPr>
          <w:rFonts w:ascii="Times New Roman" w:eastAsia="Calibri" w:hAnsi="Times New Roman" w:cs="Times New Roman"/>
          <w:sz w:val="24"/>
          <w:szCs w:val="24"/>
          <w:vertAlign w:val="superscript"/>
        </w:rPr>
        <w:footnoteReference w:id="3"/>
      </w:r>
      <w:r w:rsidRPr="003B66D1">
        <w:rPr>
          <w:rFonts w:ascii="Times New Roman" w:eastAsia="Calibri" w:hAnsi="Times New Roman" w:cs="Times New Roman"/>
          <w:sz w:val="24"/>
          <w:szCs w:val="24"/>
        </w:rPr>
        <w:t xml:space="preserve"> koje će jačati određena polja razvoja i potrebnih kompetencija, te provođenje projektnog rada ukoliko se pojavi poticaj od strane djece</w:t>
      </w:r>
    </w:p>
    <w:p w:rsidR="003B66D1" w:rsidRPr="003B66D1" w:rsidRDefault="003B66D1" w:rsidP="003B66D1">
      <w:pPr>
        <w:numPr>
          <w:ilvl w:val="0"/>
          <w:numId w:val="1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Uključivanje djece u sve aktivnosti života ustanove (formiranje izgleda SDB, formiranje izgleda vanjskog prostora kako bi se svi prostori stavili u funkciju potreba djeteta)</w:t>
      </w:r>
    </w:p>
    <w:p w:rsidR="003B66D1" w:rsidRPr="003B66D1" w:rsidRDefault="003B66D1" w:rsidP="003B66D1">
      <w:pPr>
        <w:numPr>
          <w:ilvl w:val="0"/>
          <w:numId w:val="1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lastRenderedPageBreak/>
        <w:t>Razvojno primjerene aktivnosti koje su vezane uz ekološki odgoj i odgoj i obrazovanje za održivi razvoj te područja iz promicanja prava djece i ljudskih prava</w:t>
      </w:r>
    </w:p>
    <w:p w:rsidR="003B66D1" w:rsidRPr="003B66D1" w:rsidRDefault="003B66D1" w:rsidP="003B66D1">
      <w:pPr>
        <w:numPr>
          <w:ilvl w:val="0"/>
          <w:numId w:val="1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Uključivanje roditelja u život skupine</w:t>
      </w:r>
    </w:p>
    <w:p w:rsidR="003B66D1" w:rsidRPr="003B66D1" w:rsidRDefault="003B66D1" w:rsidP="003B66D1">
      <w:pPr>
        <w:numPr>
          <w:ilvl w:val="0"/>
          <w:numId w:val="11"/>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Odlascima u zajedničke posjete i izlete</w:t>
      </w:r>
    </w:p>
    <w:p w:rsidR="003B66D1" w:rsidRPr="003B66D1" w:rsidRDefault="003B66D1" w:rsidP="003B66D1">
      <w:pPr>
        <w:autoSpaceDE w:val="0"/>
        <w:autoSpaceDN w:val="0"/>
        <w:adjustRightInd w:val="0"/>
        <w:spacing w:after="0" w:line="360" w:lineRule="auto"/>
        <w:ind w:left="1287"/>
        <w:contextualSpacing/>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firstLine="360"/>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firstLine="360"/>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Planiranje ostvarivanja zadaća na nivou skupine od strane odgajatelja bit će strukturiran kroz vođenje pedagoške dokumentacije (makro plan, tjedni plan i  dnevni plan usklađen s razvojnim potrebama svakog djeteta, zajedničke i osobne refleksije, izrada </w:t>
      </w:r>
      <w:proofErr w:type="spellStart"/>
      <w:r w:rsidRPr="003B66D1">
        <w:rPr>
          <w:rFonts w:ascii="Times New Roman" w:eastAsia="Calibri" w:hAnsi="Times New Roman" w:cs="Times New Roman"/>
          <w:sz w:val="24"/>
          <w:szCs w:val="24"/>
        </w:rPr>
        <w:t>portfolia</w:t>
      </w:r>
      <w:proofErr w:type="spellEnd"/>
      <w:r w:rsidRPr="003B66D1">
        <w:rPr>
          <w:rFonts w:ascii="Times New Roman" w:eastAsia="Calibri" w:hAnsi="Times New Roman" w:cs="Times New Roman"/>
          <w:sz w:val="24"/>
          <w:szCs w:val="24"/>
        </w:rPr>
        <w:t xml:space="preserve"> svakog djeteta, tjedno i mjesečno izvješće namijenjeno roditeljima s evidencijskim listom praćenja svih područja razvoja djeteta kako bi se vidjelo koliko je odgojno-obrazovni rad prilagođen potrebama djeteta) te preuzimanje uloge pomagača i etnografa</w:t>
      </w:r>
      <w:r w:rsidRPr="003B66D1">
        <w:rPr>
          <w:rFonts w:ascii="Times New Roman" w:eastAsia="Calibri" w:hAnsi="Times New Roman" w:cs="Times New Roman"/>
          <w:sz w:val="24"/>
          <w:szCs w:val="24"/>
          <w:vertAlign w:val="superscript"/>
        </w:rPr>
        <w:footnoteReference w:id="4"/>
      </w:r>
      <w:r w:rsidRPr="003B66D1">
        <w:rPr>
          <w:rFonts w:ascii="Times New Roman" w:eastAsia="Calibri" w:hAnsi="Times New Roman" w:cs="Times New Roman"/>
          <w:sz w:val="24"/>
          <w:szCs w:val="24"/>
        </w:rPr>
        <w:t xml:space="preserve"> aktivnosti djece. Odgajatelj prestaje biti voditelj aktivnost već su-konstruktor aktivnosti (samim tim i kurikuluma na nivou ustanove čiji je sastavni dio ovaj program) u maksimalnoj suradnji s djecom. </w:t>
      </w:r>
    </w:p>
    <w:p w:rsidR="003B66D1" w:rsidRPr="003B66D1" w:rsidRDefault="003B66D1" w:rsidP="003B66D1">
      <w:pPr>
        <w:autoSpaceDE w:val="0"/>
        <w:autoSpaceDN w:val="0"/>
        <w:adjustRightInd w:val="0"/>
        <w:spacing w:after="0" w:line="360" w:lineRule="auto"/>
        <w:ind w:firstLine="360"/>
        <w:jc w:val="both"/>
        <w:rPr>
          <w:rFonts w:ascii="Times New Roman" w:eastAsia="Calibri" w:hAnsi="Times New Roman" w:cs="Times New Roman"/>
          <w:sz w:val="24"/>
          <w:szCs w:val="24"/>
        </w:rPr>
      </w:pPr>
      <w:r w:rsidRPr="003B66D1">
        <w:rPr>
          <w:rFonts w:ascii="Times New Roman" w:eastAsia="Calibri" w:hAnsi="Times New Roman" w:cs="Times New Roman"/>
          <w:sz w:val="24"/>
          <w:szCs w:val="24"/>
          <w:lang w:eastAsia="hr-HR"/>
        </w:rPr>
        <w:t>Nakon provedenih upisa izradit ćemo prijedlog ustrojstva rada za novu pedagošku godinu i uputiti ga upravnom vijeću na razmatranje. Kada se ustrojstvo rada prihvati, planira se započeti aktivnosti za pripremu nove pedagoške godine, izrada postupna dolaska djece, organizacija roditeljskih sastanaka i provedba inicijalnih razgovora s roditeljima novoprimljene djece. Dogovorit ćemo raspored rada kako bi se osiguralo dnevno preklapanje radi zadovoljavanja individualnih potreba djece u što većoj mjeri. Tijekom mjeseca rujna dogovorit ćemo dnevnu promjenu smjena, kako bi se olakšalo razdoblje adaptacije djece na novu sredinu i nove osobe.</w:t>
      </w:r>
    </w:p>
    <w:p w:rsidR="003B66D1" w:rsidRPr="003B66D1" w:rsidRDefault="003B66D1" w:rsidP="003B66D1">
      <w:pPr>
        <w:spacing w:after="0" w:line="360" w:lineRule="auto"/>
        <w:ind w:right="-108" w:firstLine="720"/>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Isto tako stalno ćemo primati i nove prijave, a </w:t>
      </w:r>
      <w:r w:rsidRPr="003B66D1">
        <w:rPr>
          <w:rFonts w:ascii="Times New Roman" w:eastAsia="Calibri" w:hAnsi="Times New Roman" w:cs="Times New Roman"/>
          <w:i/>
          <w:sz w:val="24"/>
          <w:szCs w:val="24"/>
          <w:lang w:eastAsia="hr-HR"/>
        </w:rPr>
        <w:t>prioritet pri upisu</w:t>
      </w:r>
      <w:r w:rsidRPr="003B66D1">
        <w:rPr>
          <w:rFonts w:ascii="Times New Roman" w:eastAsia="Calibri" w:hAnsi="Times New Roman" w:cs="Times New Roman"/>
          <w:sz w:val="24"/>
          <w:szCs w:val="24"/>
          <w:lang w:eastAsia="hr-HR"/>
        </w:rPr>
        <w:t xml:space="preserve"> dat ćemo djeci u godini prije polaska u školu. Unaprjeđenje kvalitete odgojno-obrazovna rada opći je cilj kojima će sve aktivnosti biti usmjerene.</w:t>
      </w: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left="360" w:firstLine="348"/>
        <w:jc w:val="both"/>
        <w:rPr>
          <w:rFonts w:ascii="Times New Roman" w:eastAsia="Calibri" w:hAnsi="Times New Roman" w:cs="Times New Roman"/>
          <w:sz w:val="24"/>
          <w:szCs w:val="24"/>
        </w:rPr>
      </w:pPr>
    </w:p>
    <w:p w:rsidR="003B66D1" w:rsidRPr="003B66D1" w:rsidRDefault="003B66D1" w:rsidP="003B66D1">
      <w:pPr>
        <w:numPr>
          <w:ilvl w:val="0"/>
          <w:numId w:val="19"/>
        </w:numPr>
        <w:autoSpaceDE w:val="0"/>
        <w:autoSpaceDN w:val="0"/>
        <w:adjustRightInd w:val="0"/>
        <w:spacing w:after="0"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lastRenderedPageBreak/>
        <w:t>NJEGA I SKRB ZA TJELESNI RAST I ZDRAVLJE DJECE</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spacing w:after="0" w:line="360" w:lineRule="auto"/>
        <w:ind w:right="-108" w:firstLine="567"/>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Kao osnovni preduvjet za dobar i kvalitetan život predškolskog djeteta u dječjem vrtiću, veliku pozornost pridajemo njezi zdravlja i održavanju već postojećeg. Svakodnevno usvajamo znanja o važnosti očuvanja zdravlja putem:</w:t>
      </w:r>
    </w:p>
    <w:p w:rsidR="003B66D1" w:rsidRPr="003B66D1" w:rsidRDefault="003B66D1" w:rsidP="003B66D1">
      <w:pPr>
        <w:spacing w:after="0" w:line="360" w:lineRule="auto"/>
        <w:ind w:left="1204" w:right="-108" w:hanging="364"/>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1. Održavanja osobne higijene (pranje ruku, zuba, održavanje higijene nakon obavljanja fizioloških potreba prije i poslije jela);</w:t>
      </w:r>
    </w:p>
    <w:p w:rsidR="003B66D1" w:rsidRPr="003B66D1" w:rsidRDefault="003B66D1" w:rsidP="003B66D1">
      <w:pPr>
        <w:spacing w:after="0" w:line="360" w:lineRule="auto"/>
        <w:ind w:left="840" w:right="-108"/>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2.  Formiranja pozitivnih stajališta djece prema tjelesnoj i zdravstvenoj kulturi;</w:t>
      </w:r>
    </w:p>
    <w:p w:rsidR="003B66D1" w:rsidRPr="003B66D1" w:rsidRDefault="003B66D1" w:rsidP="003B66D1">
      <w:pPr>
        <w:spacing w:after="0" w:line="360" w:lineRule="auto"/>
        <w:ind w:left="1134" w:right="-108" w:hanging="294"/>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3. Razvijanja svijesti o zaštiti okoliša (živimo u čistom okolišu kao preduvjet za zdravlje);</w:t>
      </w:r>
    </w:p>
    <w:p w:rsidR="003B66D1" w:rsidRPr="003B66D1" w:rsidRDefault="003B66D1" w:rsidP="003B66D1">
      <w:pPr>
        <w:spacing w:after="0" w:line="360" w:lineRule="auto"/>
        <w:ind w:left="1200" w:right="-108" w:hanging="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4. Razvijanje potrebe za održavanjem čistoće prostora u kojem boravimo, (pospremanje igračaka, pranje igračaka, pospremanje stola nakon jela…);</w:t>
      </w:r>
    </w:p>
    <w:p w:rsidR="003B66D1" w:rsidRPr="003B66D1" w:rsidRDefault="003B66D1" w:rsidP="003B66D1">
      <w:pPr>
        <w:spacing w:after="0" w:line="360" w:lineRule="auto"/>
        <w:ind w:left="840" w:right="-108"/>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5.  Razvijanje razumijevanja važnosti pravilne prehrane za očuvanje zdravlja (aktivnosti koje su povezane sa zdravom hranom u centru za obiteljske i dramske igre:priprema voćne salate za užinu, priprema obroka od zobene kaše u kojoj djeca imaju priliku vidjeti čitav proces kuhanja te potom kroz iskustveno učenje iskušati samostalnu pripremu obroka uz primjeren nadzor odrasle osobe i sl.)</w:t>
      </w:r>
    </w:p>
    <w:p w:rsidR="003B66D1" w:rsidRPr="003B66D1" w:rsidRDefault="003B66D1" w:rsidP="003B66D1">
      <w:pPr>
        <w:spacing w:after="0" w:line="360" w:lineRule="auto"/>
        <w:ind w:left="360" w:right="-108"/>
        <w:jc w:val="both"/>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Omogućujemo djeci boravak na vanjskom prostoru svakodnevno. Osim na vanjskom prostoru vrtića potičemo šetnje u bližu okolicu, posebice kada vremenske prilike to dopuštaju. Vanjski prostor se redovito održava i nadopunjava novim sadržajima koji osiguravaju potrebu za igrom i motoričkim aktivnostima djece.</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U zimskim mjesecima, kad se vanjski prostor redovito rabi provjetravaju se prostorije u kojima borave djeca. U dogovoru s roditeljima tijekom godine se organiziraju poludnevni izlete, sadržajno osmišljeni i prilagođeni djeci predškolske dobi. Održavanje higijene zuba provodi se kontinuirano. Na praćenju psihofizičkog razvoja djece radimo također kontinuirano stalno cijele godine. Informacije o djeci koje se tiču ovog segmenta prikupljamo na osnovi praćenja kroz različite aktivnosti, te provodimo razgovore s roditeljima. Praćenjem je uočena potreba da tjelesne aktivnosti budu više zastupljene u svakodnevnu radu, stoga smo obogatili tjelesne aktivnosti planiranim sadržajima u suradnji s  Akademijom atletskih vještina. Potičemo vježbanje i kretanje na vanjskom prostoru, te vježbe jednom ujutro.</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Dječji vrtić planira prehranu djece prema važećim prehrambenim standardima za planiranje prehrane djece  u dječjem vrtiću. Hrana za topli obrok uzima se iz Crvenog križa. U vrtiću se dijele četiri obroka u pravilnim vremenskim razmacima, uz individualna odstupanja sukladno potrebama i dnevnu ritmu djece. S obzirom da znamo da djeca u dječjem vrtiću trebaju zadovoljiti 75%-80% </w:t>
      </w:r>
      <w:r w:rsidRPr="003B66D1">
        <w:rPr>
          <w:rFonts w:ascii="Times New Roman" w:eastAsia="Calibri" w:hAnsi="Times New Roman" w:cs="Times New Roman"/>
          <w:sz w:val="24"/>
          <w:szCs w:val="24"/>
          <w:lang w:eastAsia="hr-HR"/>
        </w:rPr>
        <w:lastRenderedPageBreak/>
        <w:t xml:space="preserve">energetskih potreba dnevno, usklađuju se obroci u vrtiću i obitelji kako prehrana ne bi bila jednolična i neodgovarajuća. </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 Primjetno je da se sve učestalije pojavljuje segment kulturološke raznolikosti koji također utječe na raznolikost prehrane djeteta  pa se stoga vrtić  nalazi pred još jednim izazovom na koji nastojimo najbolje odgovoriti. Vrtić u dogovoru s roditeljima dogovara prehranu djece što zahtijeva kontinuirano praćenje primjene dogovorenih postupaka, edukaciju djelatnika u procesu pripreme i primjene određenih obroka.  Osim navedenog kod djece koja ne jedu određenu hranu odgajatelji roditelje informiraju o eventualnim posljedicama zbog eliminacije određene hrane u razdoblju intenzivnog rasta i razvoja djeteta. U skladu s prethodno rečenim vrtić uvažava formirane higijensko-sanitarne uvjete pa u slučaju nabavke nestandardiziranih prehrambenih artikala vrtić na primjeren način osigurava prehranu za djecu s različitim prehrambenim  potrebama. </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Sve prostorije u kojima borave djeca redovito  se održavaju sredstvima za čišćenje i dezinfekciju. Prateći ponude na tržištu, prioritet u nabavi sredstava za čišćenje imaju  eko-sredstva. U cilju očuvanja zdravlja, odgajatelji su redovito upućivani na sistematske preglede u skladu sa važećim zakonskim propisima.</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p>
    <w:p w:rsidR="003B66D1" w:rsidRPr="003B66D1" w:rsidRDefault="003B66D1" w:rsidP="003B66D1">
      <w:pPr>
        <w:spacing w:after="0" w:line="240" w:lineRule="auto"/>
        <w:ind w:left="360" w:right="-108"/>
        <w:jc w:val="both"/>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b/>
          <w:sz w:val="24"/>
          <w:szCs w:val="24"/>
          <w:lang w:eastAsia="hr-HR"/>
        </w:rPr>
      </w:pPr>
      <w:r w:rsidRPr="003B66D1">
        <w:rPr>
          <w:rFonts w:ascii="Times New Roman" w:eastAsia="Calibri" w:hAnsi="Times New Roman" w:cs="Times New Roman"/>
          <w:b/>
          <w:sz w:val="24"/>
          <w:szCs w:val="24"/>
          <w:lang w:eastAsia="hr-HR"/>
        </w:rPr>
        <w:t>BITNE ZADAĆE:</w:t>
      </w:r>
    </w:p>
    <w:p w:rsidR="003B66D1" w:rsidRPr="003B66D1" w:rsidRDefault="003B66D1" w:rsidP="003B66D1">
      <w:pPr>
        <w:spacing w:after="0" w:line="360" w:lineRule="auto"/>
        <w:ind w:left="360"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1. Usvajati znanja o važnosti očuvanja zdravlja;</w:t>
      </w: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      2. Osigurati boravak djece na vanjskom prostoru; </w:t>
      </w: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      3. Stvarati optimalne uvjete za usvajanje motoričkih vještina;</w:t>
      </w:r>
    </w:p>
    <w:p w:rsidR="003B66D1" w:rsidRPr="003B66D1" w:rsidRDefault="003B66D1" w:rsidP="003B66D1">
      <w:pPr>
        <w:spacing w:after="0" w:line="360" w:lineRule="auto"/>
        <w:ind w:left="360"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4. Pratiti psihofizički razvoj djece;</w:t>
      </w: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      5. Održavati dezinfekciju prostorija u kojima borave djeca.</w:t>
      </w:r>
    </w:p>
    <w:p w:rsidR="003B66D1" w:rsidRPr="003B66D1" w:rsidRDefault="003B66D1" w:rsidP="003B66D1">
      <w:pPr>
        <w:spacing w:after="0" w:line="240" w:lineRule="auto"/>
        <w:ind w:left="360" w:right="-108"/>
        <w:jc w:val="center"/>
        <w:rPr>
          <w:rFonts w:ascii="Times New Roman" w:eastAsia="Calibri" w:hAnsi="Times New Roman" w:cs="Times New Roman"/>
          <w:sz w:val="24"/>
          <w:szCs w:val="24"/>
          <w:lang w:eastAsia="hr-HR"/>
        </w:rPr>
      </w:pPr>
    </w:p>
    <w:p w:rsidR="003B66D1" w:rsidRPr="003B66D1" w:rsidRDefault="003B66D1" w:rsidP="003B66D1">
      <w:pPr>
        <w:autoSpaceDE w:val="0"/>
        <w:autoSpaceDN w:val="0"/>
        <w:adjustRightInd w:val="0"/>
        <w:spacing w:after="0" w:line="360" w:lineRule="auto"/>
        <w:ind w:left="567"/>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contextualSpacing/>
        <w:jc w:val="both"/>
        <w:rPr>
          <w:rFonts w:ascii="Times New Roman" w:eastAsia="Calibri" w:hAnsi="Times New Roman" w:cs="Times New Roman"/>
          <w:sz w:val="24"/>
          <w:szCs w:val="24"/>
        </w:rPr>
      </w:pPr>
    </w:p>
    <w:p w:rsidR="003B66D1" w:rsidRPr="003B66D1" w:rsidRDefault="003B66D1" w:rsidP="003B66D1">
      <w:pPr>
        <w:numPr>
          <w:ilvl w:val="0"/>
          <w:numId w:val="19"/>
        </w:numPr>
        <w:autoSpaceDE w:val="0"/>
        <w:autoSpaceDN w:val="0"/>
        <w:adjustRightInd w:val="0"/>
        <w:spacing w:after="0"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t>NAOBRAZBA I USAVRŠAVANJE ODGOJNIH DJELATNIKA</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Svi odgojitelji dužni su prema Zakonu o predškolskom odgoju i naobrazbi, kao i prema pravilniku o obrascima i sadržaju pedagoške dokumentacije i evidencije o djeci u dječjem vrtiću /</w:t>
      </w:r>
      <w:proofErr w:type="spellStart"/>
      <w:r w:rsidRPr="003B66D1">
        <w:rPr>
          <w:rFonts w:ascii="Times New Roman" w:eastAsia="Calibri" w:hAnsi="Times New Roman" w:cs="Times New Roman"/>
          <w:sz w:val="24"/>
          <w:szCs w:val="24"/>
          <w:lang w:eastAsia="hr-HR"/>
        </w:rPr>
        <w:t>N.N</w:t>
      </w:r>
      <w:proofErr w:type="spellEnd"/>
      <w:r w:rsidRPr="003B66D1">
        <w:rPr>
          <w:rFonts w:ascii="Times New Roman" w:eastAsia="Calibri" w:hAnsi="Times New Roman" w:cs="Times New Roman"/>
          <w:sz w:val="24"/>
          <w:szCs w:val="24"/>
          <w:lang w:eastAsia="hr-HR"/>
        </w:rPr>
        <w:t>. br. 83./2001./ ostvariti Program stručnog usavršavanja.</w:t>
      </w:r>
    </w:p>
    <w:p w:rsidR="003B66D1" w:rsidRPr="003B66D1" w:rsidRDefault="003B66D1" w:rsidP="003B66D1">
      <w:pPr>
        <w:spacing w:after="0" w:line="360" w:lineRule="auto"/>
        <w:ind w:right="-108" w:firstLine="360"/>
        <w:jc w:val="both"/>
        <w:rPr>
          <w:rFonts w:ascii="Times New Roman" w:eastAsia="Calibri" w:hAnsi="Times New Roman" w:cs="Times New Roman"/>
          <w:iCs/>
          <w:sz w:val="24"/>
          <w:szCs w:val="24"/>
          <w:lang w:eastAsia="hr-HR"/>
        </w:rPr>
      </w:pPr>
      <w:r w:rsidRPr="003B66D1">
        <w:rPr>
          <w:rFonts w:ascii="Times New Roman" w:eastAsia="Calibri" w:hAnsi="Times New Roman" w:cs="Times New Roman"/>
          <w:sz w:val="24"/>
          <w:szCs w:val="24"/>
          <w:lang w:eastAsia="hr-HR"/>
        </w:rPr>
        <w:t xml:space="preserve">Odgojno-obrazovni djelatnici bit će uključivani u razne oblike stručna usavršavanja, koji će biti organizirani u vrtiću, kao i u one izvan vrtića u organizaciji Agencije za odgoj i obrazovanje. Upućivanje na stručne skupove vršit će se tako da svaki odgajatelj, sukladno programu stručnih usavršavanja i prema osobnim interesima, bude uključen u najmanje tri  organizirana oblika stručna usavršavanja tijekom godine. Ravnateljica Barbara </w:t>
      </w:r>
      <w:proofErr w:type="spellStart"/>
      <w:r w:rsidRPr="003B66D1">
        <w:rPr>
          <w:rFonts w:ascii="Times New Roman" w:eastAsia="Calibri" w:hAnsi="Times New Roman" w:cs="Times New Roman"/>
          <w:sz w:val="24"/>
          <w:szCs w:val="24"/>
          <w:lang w:eastAsia="hr-HR"/>
        </w:rPr>
        <w:t>Drezga</w:t>
      </w:r>
      <w:proofErr w:type="spellEnd"/>
      <w:r w:rsidRPr="003B66D1">
        <w:rPr>
          <w:rFonts w:ascii="Times New Roman" w:eastAsia="Calibri" w:hAnsi="Times New Roman" w:cs="Times New Roman"/>
          <w:sz w:val="24"/>
          <w:szCs w:val="24"/>
          <w:lang w:eastAsia="hr-HR"/>
        </w:rPr>
        <w:t xml:space="preserve"> </w:t>
      </w:r>
      <w:r w:rsidRPr="003B66D1">
        <w:rPr>
          <w:rFonts w:ascii="Times New Roman" w:eastAsia="Calibri" w:hAnsi="Times New Roman" w:cs="Times New Roman"/>
          <w:iCs/>
          <w:sz w:val="24"/>
          <w:szCs w:val="24"/>
          <w:lang w:eastAsia="hr-HR"/>
        </w:rPr>
        <w:t>sudjelovat će na stručnim kolegijima i radionicama odgajatelja koji ostvaruju programe vjerskog odgoja pod vodstvom povjerenstva za predškolski vjerski odgoj Nacionalnog katehetskog ureda HBK i mjesnog Katehetskog ureda Riječke nadbiskupije.</w:t>
      </w:r>
      <w:r w:rsidRPr="003B66D1">
        <w:rPr>
          <w:rFonts w:ascii="Times New Roman" w:eastAsia="Calibri" w:hAnsi="Times New Roman" w:cs="Times New Roman"/>
          <w:sz w:val="24"/>
          <w:szCs w:val="24"/>
          <w:lang w:eastAsia="hr-HR"/>
        </w:rPr>
        <w:t xml:space="preserve"> U vrtiću će se organizirati radionice koje će voditi vanjski stručni suradnici: likovni umjetnik Siniša </w:t>
      </w:r>
      <w:proofErr w:type="spellStart"/>
      <w:r w:rsidRPr="003B66D1">
        <w:rPr>
          <w:rFonts w:ascii="Times New Roman" w:eastAsia="Calibri" w:hAnsi="Times New Roman" w:cs="Times New Roman"/>
          <w:sz w:val="24"/>
          <w:szCs w:val="24"/>
          <w:lang w:eastAsia="hr-HR"/>
        </w:rPr>
        <w:t>Jančikić</w:t>
      </w:r>
      <w:proofErr w:type="spellEnd"/>
      <w:r w:rsidRPr="003B66D1">
        <w:rPr>
          <w:rFonts w:ascii="Times New Roman" w:eastAsia="Calibri" w:hAnsi="Times New Roman" w:cs="Times New Roman"/>
          <w:sz w:val="24"/>
          <w:szCs w:val="24"/>
          <w:vertAlign w:val="superscript"/>
          <w:lang w:eastAsia="hr-HR"/>
        </w:rPr>
        <w:footnoteReference w:id="5"/>
      </w:r>
      <w:r w:rsidRPr="003B66D1">
        <w:rPr>
          <w:rFonts w:ascii="Times New Roman" w:eastAsia="Calibri" w:hAnsi="Times New Roman" w:cs="Times New Roman"/>
          <w:sz w:val="24"/>
          <w:szCs w:val="24"/>
          <w:lang w:eastAsia="hr-HR"/>
        </w:rPr>
        <w:t xml:space="preserve"> i glazbenik Ivan Simić</w:t>
      </w:r>
      <w:r w:rsidRPr="003B66D1">
        <w:rPr>
          <w:rFonts w:ascii="Times New Roman" w:eastAsia="Calibri" w:hAnsi="Times New Roman" w:cs="Times New Roman"/>
          <w:sz w:val="24"/>
          <w:szCs w:val="24"/>
          <w:vertAlign w:val="superscript"/>
          <w:lang w:eastAsia="hr-HR"/>
        </w:rPr>
        <w:footnoteReference w:id="6"/>
      </w:r>
      <w:r w:rsidRPr="003B66D1">
        <w:rPr>
          <w:rFonts w:ascii="Times New Roman" w:eastAsia="Calibri" w:hAnsi="Times New Roman" w:cs="Times New Roman"/>
          <w:sz w:val="24"/>
          <w:szCs w:val="24"/>
          <w:lang w:eastAsia="hr-HR"/>
        </w:rPr>
        <w:t xml:space="preserve">. </w:t>
      </w:r>
    </w:p>
    <w:p w:rsidR="003B66D1" w:rsidRPr="003B66D1" w:rsidRDefault="003B66D1" w:rsidP="003B66D1">
      <w:pPr>
        <w:spacing w:after="0" w:line="240" w:lineRule="auto"/>
        <w:ind w:left="360" w:right="-108"/>
        <w:jc w:val="both"/>
        <w:rPr>
          <w:rFonts w:ascii="Times New Roman" w:eastAsia="Calibri" w:hAnsi="Times New Roman" w:cs="Times New Roman"/>
          <w:sz w:val="24"/>
          <w:szCs w:val="24"/>
          <w:lang w:eastAsia="hr-HR"/>
        </w:rPr>
      </w:pPr>
    </w:p>
    <w:p w:rsidR="003B66D1" w:rsidRPr="003B66D1" w:rsidRDefault="003B66D1" w:rsidP="003B66D1">
      <w:pPr>
        <w:spacing w:after="0" w:line="240" w:lineRule="auto"/>
        <w:ind w:left="360" w:right="-108"/>
        <w:rPr>
          <w:rFonts w:ascii="Times New Roman" w:eastAsia="Calibri" w:hAnsi="Times New Roman" w:cs="Times New Roman"/>
          <w:b/>
          <w:sz w:val="24"/>
          <w:szCs w:val="24"/>
          <w:lang w:eastAsia="hr-HR"/>
        </w:rPr>
      </w:pPr>
      <w:r w:rsidRPr="003B66D1">
        <w:rPr>
          <w:rFonts w:ascii="Times New Roman" w:eastAsia="Calibri" w:hAnsi="Times New Roman" w:cs="Times New Roman"/>
          <w:b/>
          <w:sz w:val="24"/>
          <w:szCs w:val="24"/>
          <w:lang w:eastAsia="hr-HR"/>
        </w:rPr>
        <w:t>BITNE ZADAĆE:</w:t>
      </w: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numPr>
          <w:ilvl w:val="0"/>
          <w:numId w:val="12"/>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Uključiti odgajatelje u razne oblike stručna usavršavanja;</w:t>
      </w:r>
    </w:p>
    <w:p w:rsidR="003B66D1" w:rsidRPr="003B66D1" w:rsidRDefault="003B66D1" w:rsidP="003B66D1">
      <w:pPr>
        <w:numPr>
          <w:ilvl w:val="0"/>
          <w:numId w:val="12"/>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Organizacija radionica za odgajatelje uključivanjem vanjskih suradnika.</w:t>
      </w: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rPr>
          <w:rFonts w:ascii="Times New Roman" w:eastAsia="Calibri" w:hAnsi="Times New Roman" w:cs="Times New Roman"/>
          <w:sz w:val="24"/>
          <w:szCs w:val="24"/>
          <w:lang w:eastAsia="hr-HR"/>
        </w:rPr>
      </w:pPr>
    </w:p>
    <w:p w:rsidR="003B66D1" w:rsidRPr="003B66D1" w:rsidRDefault="003B66D1" w:rsidP="003B66D1">
      <w:pPr>
        <w:numPr>
          <w:ilvl w:val="0"/>
          <w:numId w:val="19"/>
        </w:numPr>
        <w:spacing w:after="0" w:line="360" w:lineRule="auto"/>
        <w:ind w:right="-108"/>
        <w:contextualSpacing/>
        <w:rPr>
          <w:rFonts w:ascii="Times New Roman" w:eastAsia="Calibri" w:hAnsi="Times New Roman" w:cs="Times New Roman"/>
          <w:b/>
          <w:sz w:val="28"/>
          <w:szCs w:val="28"/>
          <w:lang w:eastAsia="hr-HR"/>
        </w:rPr>
      </w:pPr>
      <w:r w:rsidRPr="003B66D1">
        <w:rPr>
          <w:rFonts w:ascii="Times New Roman" w:eastAsia="Calibri" w:hAnsi="Times New Roman" w:cs="Times New Roman"/>
          <w:b/>
          <w:sz w:val="28"/>
          <w:szCs w:val="28"/>
          <w:lang w:eastAsia="hr-HR"/>
        </w:rPr>
        <w:t>SURADNJA S RODITELJIMA</w:t>
      </w: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Oblici suradnje s roditeljima bit će djelomično dogovoreni već na prvim roditeljskim sastancima.  Poticat ćemo razne oblike druženja – u povodu blagdana, internih svečanosti na razini objekta, zajedničkih izleta, itd.</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Djeca će se uključivati u razne događaje unutar sredine, a sve je više i raznih manifestacija na kojima se sudjeluje i izvan sredine u kojoj vrtić djeluje. Sva ta događanja planirat će se s roditeljima, koji će aktivno sudjelovati. Uključivanje djece u razne sportske susrete provodit će se tako da roditelji obvezno sudjeluju kao pratnja i potpora djeci.</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U povodu Dana obitelji planiraju se organizirati takve radionice u kojima sudjeluju djeca, roditelji i odgajatelji. </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Tijekom godine za roditelje će biti organizirana predavanja s aktualnim temama, koja će voditi odgajatelji a koje će biti određene na roditeljskim sastancima. Posebna pozornost posvetit će se organizaciji izleta u koje se uključuju i roditelji, a radi unaprjeđivanja kvalitete takva oblika druženja.</w:t>
      </w:r>
    </w:p>
    <w:p w:rsidR="003B66D1" w:rsidRPr="003B66D1" w:rsidRDefault="003B66D1" w:rsidP="003B66D1">
      <w:pPr>
        <w:spacing w:after="0" w:line="360" w:lineRule="auto"/>
        <w:ind w:right="-108" w:firstLine="357"/>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Odgajatelji će zajednički raditi na osmišljavanju novih oblika informiranja roditelja o svim događajima u vrtiću.</w:t>
      </w:r>
    </w:p>
    <w:p w:rsidR="003B66D1" w:rsidRPr="003B66D1" w:rsidRDefault="003B66D1" w:rsidP="003B66D1">
      <w:pPr>
        <w:spacing w:after="0" w:line="240" w:lineRule="auto"/>
        <w:ind w:left="360" w:right="-108"/>
        <w:jc w:val="both"/>
        <w:rPr>
          <w:rFonts w:ascii="Times New Roman" w:eastAsia="Calibri" w:hAnsi="Times New Roman" w:cs="Times New Roman"/>
          <w:sz w:val="24"/>
          <w:szCs w:val="24"/>
          <w:lang w:eastAsia="hr-HR"/>
        </w:rPr>
      </w:pPr>
    </w:p>
    <w:p w:rsidR="003B66D1" w:rsidRPr="003B66D1" w:rsidRDefault="003B66D1" w:rsidP="003B66D1">
      <w:pPr>
        <w:spacing w:after="240" w:line="240" w:lineRule="auto"/>
        <w:ind w:left="357" w:right="-108"/>
        <w:rPr>
          <w:rFonts w:ascii="Times New Roman" w:eastAsia="Calibri" w:hAnsi="Times New Roman" w:cs="Times New Roman"/>
          <w:b/>
          <w:sz w:val="24"/>
          <w:szCs w:val="24"/>
          <w:lang w:eastAsia="hr-HR"/>
        </w:rPr>
      </w:pPr>
      <w:r w:rsidRPr="003B66D1">
        <w:rPr>
          <w:rFonts w:ascii="Times New Roman" w:eastAsia="Calibri" w:hAnsi="Times New Roman" w:cs="Times New Roman"/>
          <w:b/>
          <w:sz w:val="24"/>
          <w:szCs w:val="24"/>
          <w:lang w:eastAsia="hr-HR"/>
        </w:rPr>
        <w:t xml:space="preserve">BITNE ZADAĆE: </w:t>
      </w:r>
    </w:p>
    <w:p w:rsidR="003B66D1" w:rsidRPr="003B66D1" w:rsidRDefault="003B66D1" w:rsidP="003B66D1">
      <w:pPr>
        <w:spacing w:after="0" w:line="360" w:lineRule="auto"/>
        <w:ind w:left="360"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1. Organizacija radionica za roditelje;</w:t>
      </w:r>
    </w:p>
    <w:p w:rsidR="003B66D1" w:rsidRPr="003B66D1" w:rsidRDefault="003B66D1" w:rsidP="003B66D1">
      <w:pPr>
        <w:spacing w:after="0" w:line="360" w:lineRule="auto"/>
        <w:ind w:left="360"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2. Organizacija zajedničkih izleta.</w:t>
      </w: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Default="003B66D1" w:rsidP="003B66D1">
      <w:pPr>
        <w:spacing w:after="0" w:line="240" w:lineRule="auto"/>
        <w:ind w:right="-108"/>
        <w:contextualSpacing/>
        <w:rPr>
          <w:rFonts w:ascii="Times New Roman" w:eastAsia="Calibri" w:hAnsi="Times New Roman" w:cs="Times New Roman"/>
          <w:sz w:val="24"/>
          <w:szCs w:val="24"/>
          <w:lang w:eastAsia="hr-HR"/>
        </w:rPr>
      </w:pPr>
    </w:p>
    <w:p w:rsidR="003B66D1" w:rsidRPr="003B66D1" w:rsidRDefault="003B66D1" w:rsidP="003B66D1">
      <w:pPr>
        <w:pStyle w:val="Odlomakpopisa"/>
        <w:numPr>
          <w:ilvl w:val="0"/>
          <w:numId w:val="19"/>
        </w:numPr>
        <w:spacing w:after="0" w:line="240" w:lineRule="auto"/>
        <w:ind w:right="-108"/>
        <w:rPr>
          <w:rFonts w:ascii="Times New Roman" w:eastAsia="Calibri" w:hAnsi="Times New Roman" w:cs="Times New Roman"/>
          <w:b/>
          <w:sz w:val="28"/>
          <w:szCs w:val="28"/>
          <w:lang w:eastAsia="hr-HR"/>
        </w:rPr>
      </w:pPr>
      <w:r w:rsidRPr="003B66D1">
        <w:rPr>
          <w:rFonts w:ascii="Times New Roman" w:eastAsia="Calibri" w:hAnsi="Times New Roman" w:cs="Times New Roman"/>
          <w:b/>
          <w:sz w:val="28"/>
          <w:szCs w:val="28"/>
          <w:lang w:eastAsia="hr-HR"/>
        </w:rPr>
        <w:lastRenderedPageBreak/>
        <w:t>SURADNJA S VANJSKIM USTANOVAMA</w:t>
      </w: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Planira se suradnja prvenstveno s drugim predškolskim ustanovama, s ciljem razmjene iskustava. Brojni ostvareni kontakti s raznim ustanovama tijekom proteklih godina nastojat će se i dalje razvijati kroz razne aktivnosti, kao što su: posjeti, uključivanje u zajedničke projekte, itd.</w:t>
      </w:r>
    </w:p>
    <w:p w:rsidR="003B66D1" w:rsidRPr="003B66D1" w:rsidRDefault="003B66D1" w:rsidP="003B66D1">
      <w:pPr>
        <w:spacing w:after="0" w:line="360" w:lineRule="auto"/>
        <w:ind w:right="-108" w:firstLine="360"/>
        <w:jc w:val="both"/>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Isto tako bit ćemo otvoreni za suradnju i omogućavati posjete i uvide u organizaciju rada naših objekata, odgajateljima i stručnim timovima iz drugih ustanova. Nastavit ćemo suradnju sa osnovnim školama „Zamet“ i </w:t>
      </w:r>
      <w:proofErr w:type="spellStart"/>
      <w:r w:rsidRPr="003B66D1">
        <w:rPr>
          <w:rFonts w:ascii="Times New Roman" w:eastAsia="Calibri" w:hAnsi="Times New Roman" w:cs="Times New Roman"/>
          <w:sz w:val="24"/>
          <w:szCs w:val="24"/>
          <w:lang w:eastAsia="hr-HR"/>
        </w:rPr>
        <w:t>Srdoči</w:t>
      </w:r>
      <w:proofErr w:type="spellEnd"/>
      <w:r w:rsidRPr="003B66D1">
        <w:rPr>
          <w:rFonts w:ascii="Times New Roman" w:eastAsia="Calibri" w:hAnsi="Times New Roman" w:cs="Times New Roman"/>
          <w:sz w:val="24"/>
          <w:szCs w:val="24"/>
          <w:lang w:eastAsia="hr-HR"/>
        </w:rPr>
        <w:t xml:space="preserve">“, sa župom Sv. Križa, MZ Gornji zamet i MZ </w:t>
      </w:r>
      <w:proofErr w:type="spellStart"/>
      <w:r w:rsidRPr="003B66D1">
        <w:rPr>
          <w:rFonts w:ascii="Times New Roman" w:eastAsia="Calibri" w:hAnsi="Times New Roman" w:cs="Times New Roman"/>
          <w:sz w:val="24"/>
          <w:szCs w:val="24"/>
          <w:lang w:eastAsia="hr-HR"/>
        </w:rPr>
        <w:t>Grbci</w:t>
      </w:r>
      <w:proofErr w:type="spellEnd"/>
      <w:r w:rsidRPr="003B66D1">
        <w:rPr>
          <w:rFonts w:ascii="Times New Roman" w:eastAsia="Calibri" w:hAnsi="Times New Roman" w:cs="Times New Roman"/>
          <w:sz w:val="24"/>
          <w:szCs w:val="24"/>
          <w:lang w:eastAsia="hr-HR"/>
        </w:rPr>
        <w:t xml:space="preserve">. </w:t>
      </w:r>
    </w:p>
    <w:p w:rsidR="003B66D1" w:rsidRPr="003B66D1" w:rsidRDefault="003B66D1" w:rsidP="003B66D1">
      <w:pPr>
        <w:spacing w:after="0" w:line="360" w:lineRule="auto"/>
        <w:ind w:left="360" w:right="-108"/>
        <w:jc w:val="both"/>
        <w:rPr>
          <w:rFonts w:ascii="Times New Roman" w:eastAsia="Calibri" w:hAnsi="Times New Roman" w:cs="Times New Roman"/>
          <w:sz w:val="24"/>
          <w:szCs w:val="24"/>
          <w:lang w:eastAsia="hr-HR"/>
        </w:rPr>
      </w:pPr>
    </w:p>
    <w:p w:rsidR="003B66D1" w:rsidRPr="003B66D1" w:rsidRDefault="003B66D1" w:rsidP="003B66D1">
      <w:pPr>
        <w:spacing w:after="0" w:line="360" w:lineRule="auto"/>
        <w:ind w:left="360" w:right="-108"/>
        <w:rPr>
          <w:rFonts w:ascii="Times New Roman" w:eastAsia="Calibri" w:hAnsi="Times New Roman" w:cs="Times New Roman"/>
          <w:b/>
          <w:sz w:val="24"/>
          <w:szCs w:val="24"/>
          <w:lang w:eastAsia="hr-HR"/>
        </w:rPr>
      </w:pPr>
      <w:r w:rsidRPr="003B66D1">
        <w:rPr>
          <w:rFonts w:ascii="Times New Roman" w:eastAsia="Calibri" w:hAnsi="Times New Roman" w:cs="Times New Roman"/>
          <w:b/>
          <w:sz w:val="24"/>
          <w:szCs w:val="24"/>
          <w:lang w:eastAsia="hr-HR"/>
        </w:rPr>
        <w:t>BITNE ZADAĆE:</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Suradnja s drugim predškolskim ustanovama i osnovnim školama – zajedničke aktivnosti djece iz vrtića i škole (lakši prijelaz iz jedne u drugu </w:t>
      </w:r>
      <w:proofErr w:type="spellStart"/>
      <w:r w:rsidRPr="003B66D1">
        <w:rPr>
          <w:rFonts w:ascii="Times New Roman" w:eastAsia="Calibri" w:hAnsi="Times New Roman" w:cs="Times New Roman"/>
          <w:sz w:val="24"/>
          <w:szCs w:val="24"/>
          <w:lang w:eastAsia="hr-HR"/>
        </w:rPr>
        <w:t>insitucijsku</w:t>
      </w:r>
      <w:proofErr w:type="spellEnd"/>
      <w:r w:rsidRPr="003B66D1">
        <w:rPr>
          <w:rFonts w:ascii="Times New Roman" w:eastAsia="Calibri" w:hAnsi="Times New Roman" w:cs="Times New Roman"/>
          <w:sz w:val="24"/>
          <w:szCs w:val="24"/>
          <w:lang w:eastAsia="hr-HR"/>
        </w:rPr>
        <w:t xml:space="preserve"> sredinu)</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Agencijom za odgoj i obrazovanje na unaprjeđivanju kvalitete rada</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župnim uredom (posjete Crkvi u vrijeme blagdana, suradnja u sklopu projekta ,,Moj afrički prijatelj)</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Kazalištem lutaka</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županijskim uredom za prosvjetu, kulturu i šport</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Ministarstvom znanosti, obrazovanja i športa</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Udrugom Lijepa naša</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Suradnja sa </w:t>
      </w:r>
      <w:proofErr w:type="spellStart"/>
      <w:r w:rsidRPr="003B66D1">
        <w:rPr>
          <w:rFonts w:ascii="Times New Roman" w:eastAsia="Calibri" w:hAnsi="Times New Roman" w:cs="Times New Roman"/>
          <w:sz w:val="24"/>
          <w:szCs w:val="24"/>
          <w:lang w:eastAsia="hr-HR"/>
        </w:rPr>
        <w:t>Unicefom</w:t>
      </w:r>
      <w:proofErr w:type="spellEnd"/>
      <w:r w:rsidRPr="003B66D1">
        <w:rPr>
          <w:rFonts w:ascii="Times New Roman" w:eastAsia="Calibri" w:hAnsi="Times New Roman" w:cs="Times New Roman"/>
          <w:sz w:val="24"/>
          <w:szCs w:val="24"/>
          <w:lang w:eastAsia="hr-HR"/>
        </w:rPr>
        <w:t xml:space="preserve"> – sjedište za RH</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organizatorima ,,Zelena čistka,,</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Suradnja sa Udrugom </w:t>
      </w:r>
      <w:proofErr w:type="spellStart"/>
      <w:r w:rsidRPr="003B66D1">
        <w:rPr>
          <w:rFonts w:ascii="Times New Roman" w:eastAsia="Calibri" w:hAnsi="Times New Roman" w:cs="Times New Roman"/>
          <w:sz w:val="24"/>
          <w:szCs w:val="24"/>
          <w:lang w:eastAsia="hr-HR"/>
        </w:rPr>
        <w:t>Žmergo</w:t>
      </w:r>
      <w:proofErr w:type="spellEnd"/>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Suradnja sa kriznim eko stožerom </w:t>
      </w:r>
      <w:proofErr w:type="spellStart"/>
      <w:r w:rsidRPr="003B66D1">
        <w:rPr>
          <w:rFonts w:ascii="Times New Roman" w:eastAsia="Calibri" w:hAnsi="Times New Roman" w:cs="Times New Roman"/>
          <w:sz w:val="24"/>
          <w:szCs w:val="24"/>
          <w:lang w:eastAsia="hr-HR"/>
        </w:rPr>
        <w:t>Marišćina</w:t>
      </w:r>
      <w:proofErr w:type="spellEnd"/>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Suradnja sa organizatorima ovogodišnjeg Festivala znanosti</w:t>
      </w:r>
    </w:p>
    <w:p w:rsidR="003B66D1" w:rsidRPr="003B66D1" w:rsidRDefault="003B66D1" w:rsidP="003B66D1">
      <w:pPr>
        <w:numPr>
          <w:ilvl w:val="0"/>
          <w:numId w:val="13"/>
        </w:numPr>
        <w:spacing w:after="0" w:line="360" w:lineRule="auto"/>
        <w:ind w:right="-108"/>
        <w:rPr>
          <w:rFonts w:ascii="Times New Roman" w:eastAsia="Calibri" w:hAnsi="Times New Roman" w:cs="Times New Roman"/>
          <w:sz w:val="24"/>
          <w:szCs w:val="24"/>
          <w:lang w:eastAsia="hr-HR"/>
        </w:rPr>
      </w:pPr>
      <w:r w:rsidRPr="003B66D1">
        <w:rPr>
          <w:rFonts w:ascii="Times New Roman" w:eastAsia="Calibri" w:hAnsi="Times New Roman" w:cs="Times New Roman"/>
          <w:sz w:val="24"/>
          <w:szCs w:val="24"/>
          <w:lang w:eastAsia="hr-HR"/>
        </w:rPr>
        <w:t xml:space="preserve">Suradnja sa Dječjim odjelom </w:t>
      </w:r>
      <w:proofErr w:type="spellStart"/>
      <w:r w:rsidRPr="003B66D1">
        <w:rPr>
          <w:rFonts w:ascii="Times New Roman" w:eastAsia="Calibri" w:hAnsi="Times New Roman" w:cs="Times New Roman"/>
          <w:sz w:val="24"/>
          <w:szCs w:val="24"/>
          <w:lang w:eastAsia="hr-HR"/>
        </w:rPr>
        <w:t>Stribor</w:t>
      </w:r>
      <w:proofErr w:type="spellEnd"/>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spacing w:after="0" w:line="360" w:lineRule="auto"/>
        <w:ind w:left="720" w:right="-108"/>
        <w:rPr>
          <w:rFonts w:ascii="Times New Roman" w:eastAsia="Calibri" w:hAnsi="Times New Roman" w:cs="Times New Roman"/>
          <w:sz w:val="24"/>
          <w:szCs w:val="24"/>
          <w:lang w:eastAsia="hr-HR"/>
        </w:rPr>
      </w:pPr>
    </w:p>
    <w:p w:rsidR="003B66D1" w:rsidRPr="003B66D1" w:rsidRDefault="003B66D1" w:rsidP="003B66D1">
      <w:pPr>
        <w:numPr>
          <w:ilvl w:val="0"/>
          <w:numId w:val="19"/>
        </w:numPr>
        <w:spacing w:after="0" w:line="360" w:lineRule="auto"/>
        <w:ind w:right="-108"/>
        <w:contextualSpacing/>
        <w:rPr>
          <w:rFonts w:ascii="Times New Roman" w:eastAsia="Calibri" w:hAnsi="Times New Roman" w:cs="Times New Roman"/>
          <w:b/>
          <w:sz w:val="28"/>
          <w:szCs w:val="28"/>
          <w:lang w:eastAsia="hr-HR"/>
        </w:rPr>
      </w:pPr>
      <w:r w:rsidRPr="003B66D1">
        <w:rPr>
          <w:rFonts w:ascii="Times New Roman" w:eastAsia="Calibri" w:hAnsi="Times New Roman" w:cs="Times New Roman"/>
          <w:b/>
          <w:sz w:val="28"/>
          <w:szCs w:val="28"/>
          <w:lang w:eastAsia="hr-HR"/>
        </w:rPr>
        <w:lastRenderedPageBreak/>
        <w:t>VREDNOVANJE PROGRAMA</w:t>
      </w: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Vrednovanje programa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provodit će se upitnicima i anketama. U praćenju i vrednovanju programa sudjelovat će ravnateljica i odgajateljice. Uspješnost realizacije programa i učinkovitosti odvijat će se s uspoređivanjem podataka o djetetovu razvoju i razvojnim potrebama dobivenih na početku i na kraju pedagoške godine. Praćenje dječjeg napretka u </w:t>
      </w:r>
      <w:proofErr w:type="spellStart"/>
      <w:r w:rsidRPr="003B66D1">
        <w:rPr>
          <w:rFonts w:ascii="Times New Roman" w:eastAsia="Calibri" w:hAnsi="Times New Roman" w:cs="Times New Roman"/>
          <w:color w:val="000000"/>
          <w:sz w:val="24"/>
          <w:szCs w:val="24"/>
        </w:rPr>
        <w:t>predškoli</w:t>
      </w:r>
      <w:proofErr w:type="spellEnd"/>
      <w:r w:rsidRPr="003B66D1">
        <w:rPr>
          <w:rFonts w:ascii="Times New Roman" w:eastAsia="Calibri" w:hAnsi="Times New Roman" w:cs="Times New Roman"/>
          <w:color w:val="000000"/>
          <w:sz w:val="24"/>
          <w:szCs w:val="24"/>
        </w:rPr>
        <w:t xml:space="preserve"> počinje dobivanjem prvih informacija od roditelja u prvim susretima. To su osnovni podaci o zdravlju i tjelesnom razvoju, mogućim razvojnim zaprekama ili posebnim talentima. Tijekom ostvarivanja izvedbenog programa odgajateljice će bilježiti važne napomene glede izvedbe programa, o sudjelovanju pojedinog djeteta, mogućim problemima, kao i primjedbe za poboljšanje njegova rada. Ne dajući na kraju programa nikakve konačne prosudbe o djetetu, voditelji će pripremiti svoje mišljenje o tome u čemu se neko dijete pokazalo uspješnim i na koji način, te o tome obavijestiti i roditelje.</w:t>
      </w:r>
    </w:p>
    <w:p w:rsidR="003B66D1" w:rsidRPr="003B66D1" w:rsidRDefault="003B66D1" w:rsidP="003B66D1">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Odgajateljice će pratiti i procjenjivati svoju metodičku kreativnost, primjenjivanje suvremenih oblika i metoda rada u odgojno-obrazovnom procesu. Vodit će se i pedagoška dokumentacija (imenik djece, tjedni i dnevni planovi, te svakodnevna zapažanja o aktivnostima djece). Na kraju pedagoške godine napisat će se godišnje izvješće o radu i provođenju programa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U sklopu vrednovanja provodit će se anketa o tome koliko su roditelji djece su zadovoljni programom sa stanovišta korisnosti za djecu, te koliko su zadovoljni ponudom programa rada s obzirom na stručnu spremu roditelja i slična pitanja. Navedene rezultate usporedit ćemo s rezultatima sličnih anketa u drugim regionalnim centrima i lokalnim zajednicama.</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Krajnji cilj </w:t>
      </w:r>
      <w:proofErr w:type="spellStart"/>
      <w:r w:rsidRPr="003B66D1">
        <w:rPr>
          <w:rFonts w:ascii="Times New Roman" w:eastAsia="Calibri" w:hAnsi="Times New Roman" w:cs="Times New Roman"/>
          <w:color w:val="000000"/>
          <w:sz w:val="24"/>
          <w:szCs w:val="24"/>
        </w:rPr>
        <w:t>samovrednovanja</w:t>
      </w:r>
      <w:proofErr w:type="spellEnd"/>
      <w:r w:rsidRPr="003B66D1">
        <w:rPr>
          <w:rFonts w:ascii="Times New Roman" w:eastAsia="Calibri" w:hAnsi="Times New Roman" w:cs="Times New Roman"/>
          <w:color w:val="000000"/>
          <w:sz w:val="24"/>
          <w:szCs w:val="24"/>
        </w:rPr>
        <w:t xml:space="preserve"> rada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je snimanje postojećeg stanja i rada te jačanje kapaciteta vrtića da sam sebe mijenja i usavršava vodeći računa o stvarnim potrebama djece predškolske dobi.</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4"/>
          <w:szCs w:val="24"/>
        </w:rPr>
      </w:pP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left="360" w:right="-108"/>
        <w:jc w:val="center"/>
        <w:rPr>
          <w:rFonts w:ascii="Times New Roman" w:eastAsia="Calibri" w:hAnsi="Times New Roman" w:cs="Times New Roman"/>
          <w:b/>
          <w:bCs/>
          <w:sz w:val="24"/>
          <w:szCs w:val="24"/>
          <w:lang w:eastAsia="hr-HR"/>
        </w:rPr>
      </w:pPr>
    </w:p>
    <w:p w:rsidR="003B66D1" w:rsidRPr="003B66D1" w:rsidRDefault="003B66D1" w:rsidP="003B66D1">
      <w:pPr>
        <w:spacing w:after="0" w:line="240" w:lineRule="auto"/>
        <w:ind w:left="360" w:right="-108"/>
        <w:jc w:val="center"/>
        <w:rPr>
          <w:rFonts w:ascii="Times New Roman" w:eastAsia="Calibri" w:hAnsi="Times New Roman" w:cs="Times New Roman"/>
          <w:b/>
          <w:bCs/>
          <w:sz w:val="24"/>
          <w:szCs w:val="24"/>
          <w:lang w:eastAsia="hr-HR"/>
        </w:rPr>
      </w:pPr>
    </w:p>
    <w:p w:rsidR="003B66D1" w:rsidRPr="003B66D1" w:rsidRDefault="003B66D1" w:rsidP="003B66D1">
      <w:pPr>
        <w:spacing w:after="0" w:line="240" w:lineRule="auto"/>
        <w:ind w:left="360" w:right="-108"/>
        <w:jc w:val="center"/>
        <w:rPr>
          <w:rFonts w:ascii="Times New Roman" w:eastAsia="Calibri" w:hAnsi="Times New Roman" w:cs="Times New Roman"/>
          <w:b/>
          <w:bCs/>
          <w:sz w:val="24"/>
          <w:szCs w:val="24"/>
          <w:lang w:eastAsia="hr-HR"/>
        </w:rPr>
      </w:pPr>
    </w:p>
    <w:p w:rsidR="003B66D1" w:rsidRPr="003B66D1" w:rsidRDefault="003B66D1" w:rsidP="003B66D1">
      <w:pPr>
        <w:spacing w:after="0" w:line="240" w:lineRule="auto"/>
        <w:ind w:left="360" w:right="-108"/>
        <w:rPr>
          <w:rFonts w:ascii="Times New Roman" w:eastAsia="Calibri" w:hAnsi="Times New Roman" w:cs="Times New Roman"/>
          <w:sz w:val="24"/>
          <w:szCs w:val="24"/>
          <w:lang w:eastAsia="hr-HR"/>
        </w:rPr>
      </w:pPr>
    </w:p>
    <w:p w:rsidR="003B66D1" w:rsidRPr="003B66D1" w:rsidRDefault="003B66D1" w:rsidP="003B66D1">
      <w:pPr>
        <w:spacing w:after="0" w:line="240" w:lineRule="auto"/>
        <w:ind w:left="360" w:right="-108"/>
        <w:jc w:val="center"/>
        <w:rPr>
          <w:rFonts w:ascii="Times New Roman" w:eastAsia="Calibri" w:hAnsi="Times New Roman" w:cs="Times New Roman"/>
          <w:b/>
          <w:bCs/>
          <w:sz w:val="24"/>
          <w:szCs w:val="24"/>
          <w:lang w:eastAsia="hr-HR"/>
        </w:rPr>
      </w:pPr>
    </w:p>
    <w:p w:rsidR="003B66D1" w:rsidRPr="003B66D1" w:rsidRDefault="003B66D1" w:rsidP="003B66D1">
      <w:pPr>
        <w:spacing w:after="0" w:line="240" w:lineRule="auto"/>
        <w:ind w:left="360" w:right="-108"/>
        <w:jc w:val="center"/>
        <w:rPr>
          <w:rFonts w:ascii="Times New Roman" w:eastAsia="Calibri" w:hAnsi="Times New Roman" w:cs="Times New Roman"/>
          <w:b/>
          <w:bCs/>
          <w:sz w:val="24"/>
          <w:szCs w:val="24"/>
          <w:lang w:eastAsia="hr-HR"/>
        </w:rPr>
      </w:pPr>
    </w:p>
    <w:p w:rsidR="003B66D1" w:rsidRPr="003B66D1" w:rsidRDefault="003B66D1" w:rsidP="003B66D1">
      <w:pPr>
        <w:spacing w:after="0" w:line="240" w:lineRule="auto"/>
        <w:ind w:left="360" w:right="-108"/>
        <w:jc w:val="center"/>
        <w:rPr>
          <w:rFonts w:ascii="Times New Roman" w:eastAsia="Calibri" w:hAnsi="Times New Roman" w:cs="Times New Roman"/>
          <w:b/>
          <w:bCs/>
          <w:sz w:val="24"/>
          <w:szCs w:val="24"/>
          <w:lang w:eastAsia="hr-HR"/>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sz w:val="24"/>
          <w:szCs w:val="24"/>
        </w:rPr>
      </w:pPr>
    </w:p>
    <w:p w:rsidR="003B66D1" w:rsidRPr="003B66D1" w:rsidRDefault="003B66D1" w:rsidP="003B66D1">
      <w:pPr>
        <w:numPr>
          <w:ilvl w:val="0"/>
          <w:numId w:val="19"/>
        </w:numPr>
        <w:autoSpaceDE w:val="0"/>
        <w:autoSpaceDN w:val="0"/>
        <w:adjustRightInd w:val="0"/>
        <w:spacing w:after="0"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lastRenderedPageBreak/>
        <w:t>FINANCIRANJE PROGRAMA</w:t>
      </w:r>
    </w:p>
    <w:p w:rsidR="003B66D1" w:rsidRPr="003B66D1" w:rsidRDefault="003B66D1" w:rsidP="003B66D1">
      <w:pPr>
        <w:spacing w:line="360" w:lineRule="auto"/>
        <w:jc w:val="both"/>
        <w:rPr>
          <w:rFonts w:ascii="Times New Roman" w:eastAsia="Calibri" w:hAnsi="Times New Roman" w:cs="Times New Roman"/>
          <w:b/>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Program </w:t>
      </w:r>
      <w:proofErr w:type="spellStart"/>
      <w:r w:rsidRPr="003B66D1">
        <w:rPr>
          <w:rFonts w:ascii="Times New Roman" w:eastAsia="Calibri" w:hAnsi="Times New Roman" w:cs="Times New Roman"/>
          <w:sz w:val="24"/>
          <w:szCs w:val="24"/>
        </w:rPr>
        <w:t>predškole</w:t>
      </w:r>
      <w:proofErr w:type="spellEnd"/>
      <w:r w:rsidRPr="003B66D1">
        <w:rPr>
          <w:rFonts w:ascii="Times New Roman" w:eastAsia="Calibri" w:hAnsi="Times New Roman" w:cs="Times New Roman"/>
          <w:sz w:val="24"/>
          <w:szCs w:val="24"/>
        </w:rPr>
        <w:t xml:space="preserve"> financirati će se iz ekonomske cijene redovnog programa koja se dijelom </w:t>
      </w:r>
      <w:proofErr w:type="spellStart"/>
      <w:r w:rsidRPr="003B66D1">
        <w:rPr>
          <w:rFonts w:ascii="Times New Roman" w:eastAsia="Calibri" w:hAnsi="Times New Roman" w:cs="Times New Roman"/>
          <w:sz w:val="24"/>
          <w:szCs w:val="24"/>
        </w:rPr>
        <w:t>sufinincira</w:t>
      </w:r>
      <w:proofErr w:type="spellEnd"/>
      <w:r w:rsidRPr="003B66D1">
        <w:rPr>
          <w:rFonts w:ascii="Times New Roman" w:eastAsia="Calibri" w:hAnsi="Times New Roman" w:cs="Times New Roman"/>
          <w:sz w:val="24"/>
          <w:szCs w:val="24"/>
        </w:rPr>
        <w:t xml:space="preserve"> iz gradskog proračuna i roditeljskog </w:t>
      </w:r>
      <w:proofErr w:type="spellStart"/>
      <w:r w:rsidRPr="003B66D1">
        <w:rPr>
          <w:rFonts w:ascii="Times New Roman" w:eastAsia="Calibri" w:hAnsi="Times New Roman" w:cs="Times New Roman"/>
          <w:sz w:val="24"/>
          <w:szCs w:val="24"/>
        </w:rPr>
        <w:t>udijela</w:t>
      </w:r>
      <w:proofErr w:type="spellEnd"/>
      <w:r w:rsidRPr="003B66D1">
        <w:rPr>
          <w:rFonts w:ascii="Times New Roman" w:eastAsia="Calibri" w:hAnsi="Times New Roman" w:cs="Times New Roman"/>
          <w:sz w:val="24"/>
          <w:szCs w:val="24"/>
        </w:rPr>
        <w:t xml:space="preserve">.  </w:t>
      </w: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b/>
          <w:sz w:val="24"/>
          <w:szCs w:val="24"/>
        </w:rPr>
      </w:pPr>
    </w:p>
    <w:p w:rsidR="003B66D1" w:rsidRPr="003B66D1" w:rsidRDefault="003B66D1" w:rsidP="003B66D1">
      <w:pPr>
        <w:spacing w:line="360" w:lineRule="auto"/>
        <w:ind w:left="567"/>
        <w:jc w:val="both"/>
        <w:rPr>
          <w:rFonts w:ascii="Times New Roman" w:eastAsia="Calibri" w:hAnsi="Times New Roman" w:cs="Times New Roman"/>
          <w:sz w:val="24"/>
          <w:szCs w:val="24"/>
        </w:rPr>
      </w:pPr>
    </w:p>
    <w:p w:rsidR="003B66D1" w:rsidRPr="003B66D1" w:rsidRDefault="003B66D1" w:rsidP="003B66D1">
      <w:pPr>
        <w:spacing w:line="360" w:lineRule="auto"/>
        <w:ind w:firstLine="567"/>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i/>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numPr>
          <w:ilvl w:val="0"/>
          <w:numId w:val="19"/>
        </w:numPr>
        <w:spacing w:line="360" w:lineRule="auto"/>
        <w:contextualSpacing/>
        <w:jc w:val="both"/>
        <w:rPr>
          <w:rFonts w:ascii="Times New Roman" w:eastAsia="Calibri" w:hAnsi="Times New Roman" w:cs="Times New Roman"/>
          <w:b/>
          <w:sz w:val="28"/>
          <w:szCs w:val="28"/>
        </w:rPr>
      </w:pPr>
      <w:r w:rsidRPr="003B66D1">
        <w:rPr>
          <w:rFonts w:ascii="Times New Roman" w:eastAsia="Calibri" w:hAnsi="Times New Roman" w:cs="Times New Roman"/>
          <w:b/>
          <w:sz w:val="28"/>
          <w:szCs w:val="28"/>
        </w:rPr>
        <w:t>ZAKLJUČAK</w:t>
      </w: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PREDŠKOLA je sinonim za  pripremu djece za polazak u školu. Ona je prostor između obiteljskog doma, dječjeg vrtića i osnovne škole, a po značenju nije ni dječji vrtić niti osnovna škola. Navedeno potvrđuje Nacrt Pravilnika o sadržaju i trajanju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Priprema djece, odnosno program provodit će se u trajanju od 250 sati godišnje s početkom 1.listopada 2014. – 31.svibnja 2015.. Pretpostavlja se da će broj polaznika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je svake godine promjenjiv. Ukoliko polaznika bude manje, fond sati se može smanjiti na 100. Pri organizaciji rada dat će se prednost rada u prijepodnevnim satima. Od ukupnog fonda sati 20% se planiraju provoditi podupiruće aktivnosti (izleti, kulturne priredbe i sl.) kao i drugih aktivnosti (zimovanje, ljetovanje) ukoliko postoji interes kod roditelja kao i financijske mogućnosti istih. Podupiruće i druge aktivnosti ulazit će u pripadajući fond sati – ne kao prekovremeni rad. Nositelj, odnosno voditelj programa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vodit će dodatnu pedagošku i zdravstvenu dokumentaciju koja prati djetetovo sudjelovanje u odgojno-obrazovnom radu.  Broj djece koja nisu polaznici redovitog programa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neće prelaziti okvirni broj od 20-ero djece što je u skladu s Nacrtom Pravilnika o sadržaju i trajanju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Obilježja programa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w:t>
      </w:r>
    </w:p>
    <w:p w:rsidR="003B66D1" w:rsidRPr="003B66D1" w:rsidRDefault="003B66D1" w:rsidP="003B66D1">
      <w:pPr>
        <w:numPr>
          <w:ilvl w:val="0"/>
          <w:numId w:val="1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Zadovoljavanje dječjih primarnih (bioloških) potreba u suradnji s roditeljima, te poticanje svih aspekata djetetova razvoja</w:t>
      </w:r>
    </w:p>
    <w:p w:rsidR="003B66D1" w:rsidRPr="003B66D1" w:rsidRDefault="003B66D1" w:rsidP="003B66D1">
      <w:pPr>
        <w:numPr>
          <w:ilvl w:val="0"/>
          <w:numId w:val="1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Nastojanje da dijete dobije osjećaj sigurnosti i prihvaćenosti</w:t>
      </w:r>
    </w:p>
    <w:p w:rsidR="003B66D1" w:rsidRPr="003B66D1" w:rsidRDefault="003B66D1" w:rsidP="003B66D1">
      <w:pPr>
        <w:numPr>
          <w:ilvl w:val="0"/>
          <w:numId w:val="1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Utjecaj na djetetovu osobnost u smislu jačanja pozitivne i realne slike o sebi pružanjem prigoda i mogućnosti za samoostvarenje, omogućivanje stjecanja iskustva o različitostima te upućivanje na osnovne moralne vrijednosti i tradicije kojoj dijete pripada</w:t>
      </w:r>
    </w:p>
    <w:p w:rsidR="003B66D1" w:rsidRPr="003B66D1" w:rsidRDefault="003B66D1" w:rsidP="003B66D1">
      <w:pPr>
        <w:numPr>
          <w:ilvl w:val="0"/>
          <w:numId w:val="1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Omogućiti da svako dijete spontano pokazuje i razvija svoje stvaralačke osobine, uz izražavanje svojih potreba, osjećaja, želja, opažanja, zamisli, radoznalosti, inicijative</w:t>
      </w:r>
    </w:p>
    <w:p w:rsidR="003B66D1" w:rsidRPr="003B66D1" w:rsidRDefault="003B66D1" w:rsidP="003B66D1">
      <w:pPr>
        <w:numPr>
          <w:ilvl w:val="0"/>
          <w:numId w:val="1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Upoznavanje s osnovnim socijalnim vještinama, stjecanje osnovnih znanja i vještina potrebnih za djetetov daljnji razvoj i uspješno uključivanje u program prvog razreda Osnovne škole</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Praćenjem razvoja djeteta moguće je uočiti posebne potrebe djeteta, usklađivati s njima postupke, surađivati s roditeljima koji će se, ako je potrebno, obratiti stručnjacima za prevenciju mogućih poremećaja.</w:t>
      </w:r>
    </w:p>
    <w:p w:rsidR="003B66D1" w:rsidRPr="003B66D1" w:rsidRDefault="003B66D1" w:rsidP="003B66D1">
      <w:pPr>
        <w:autoSpaceDE w:val="0"/>
        <w:autoSpaceDN w:val="0"/>
        <w:adjustRightInd w:val="0"/>
        <w:spacing w:after="0" w:line="360" w:lineRule="auto"/>
        <w:jc w:val="both"/>
        <w:rPr>
          <w:rFonts w:ascii="Times New Roman" w:eastAsia="Calibri" w:hAnsi="Times New Roman" w:cs="Times New Roman"/>
          <w:color w:val="000000"/>
          <w:sz w:val="24"/>
          <w:szCs w:val="24"/>
        </w:rPr>
      </w:pPr>
      <w:proofErr w:type="spellStart"/>
      <w:r w:rsidRPr="003B66D1">
        <w:rPr>
          <w:rFonts w:ascii="Times New Roman" w:eastAsia="Calibri" w:hAnsi="Times New Roman" w:cs="Times New Roman"/>
          <w:color w:val="000000"/>
          <w:sz w:val="24"/>
          <w:szCs w:val="24"/>
        </w:rPr>
        <w:lastRenderedPageBreak/>
        <w:t>Predškola</w:t>
      </w:r>
      <w:proofErr w:type="spellEnd"/>
      <w:r w:rsidRPr="003B66D1">
        <w:rPr>
          <w:rFonts w:ascii="Times New Roman" w:eastAsia="Calibri" w:hAnsi="Times New Roman" w:cs="Times New Roman"/>
          <w:color w:val="000000"/>
          <w:sz w:val="24"/>
          <w:szCs w:val="24"/>
        </w:rPr>
        <w:t xml:space="preserve"> djeci omogućuje raznovrsne razvojne poticaje, povoljno ozračje kao ne upitan okvir za djelotvoran pozitivni učinak takvih poticaja te prepoznavanje i prevencija razvojnih poremećaja.</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Zadaćama i namjeni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odgovaraju prostor i oprema, pokućstvo (namještaj), audiovizualna sredstva, sredstva za likovno i govorno-scensko izražavanje djece , sredstva za glazbeno izražavanje, sredstva za istraživanje i razni oblikovani i neoblikovani materijali. Najvažnija je suradnja s budućim učiteljicama (učiteljice koje ove godine vode četvrti razred) iz Osnovnih škola koje će upisati djeca polaznici </w:t>
      </w:r>
      <w:proofErr w:type="spellStart"/>
      <w:r w:rsidRPr="003B66D1">
        <w:rPr>
          <w:rFonts w:ascii="Times New Roman" w:eastAsia="Calibri" w:hAnsi="Times New Roman" w:cs="Times New Roman"/>
          <w:color w:val="000000"/>
          <w:sz w:val="24"/>
          <w:szCs w:val="24"/>
        </w:rPr>
        <w:t>predškole</w:t>
      </w:r>
      <w:proofErr w:type="spellEnd"/>
      <w:r w:rsidRPr="003B66D1">
        <w:rPr>
          <w:rFonts w:ascii="Times New Roman" w:eastAsia="Calibri" w:hAnsi="Times New Roman" w:cs="Times New Roman"/>
          <w:color w:val="000000"/>
          <w:sz w:val="24"/>
          <w:szCs w:val="24"/>
        </w:rPr>
        <w:t xml:space="preserve">. </w:t>
      </w:r>
    </w:p>
    <w:p w:rsid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3B66D1">
        <w:rPr>
          <w:rFonts w:ascii="Times New Roman" w:eastAsia="Calibri" w:hAnsi="Times New Roman" w:cs="Times New Roman"/>
          <w:color w:val="000000"/>
          <w:sz w:val="24"/>
          <w:szCs w:val="24"/>
        </w:rPr>
        <w:t xml:space="preserve">Program je izrađen na temelju humanističko razvojne koncepcije </w:t>
      </w:r>
      <w:proofErr w:type="spellStart"/>
      <w:r w:rsidRPr="003B66D1">
        <w:rPr>
          <w:rFonts w:ascii="Times New Roman" w:eastAsia="Calibri" w:hAnsi="Times New Roman" w:cs="Times New Roman"/>
          <w:color w:val="000000"/>
          <w:sz w:val="24"/>
          <w:szCs w:val="24"/>
        </w:rPr>
        <w:t>izvanobiteljskog</w:t>
      </w:r>
      <w:proofErr w:type="spellEnd"/>
      <w:r w:rsidRPr="003B66D1">
        <w:rPr>
          <w:rFonts w:ascii="Times New Roman" w:eastAsia="Calibri" w:hAnsi="Times New Roman" w:cs="Times New Roman"/>
          <w:color w:val="000000"/>
          <w:sz w:val="24"/>
          <w:szCs w:val="24"/>
        </w:rPr>
        <w:t xml:space="preserve"> odgoja i obrazovanja predškolske djece kako bi se zadovoljile sve djetetove razvojne potrebe te poticao  njegov razvoj. Osnovna zadaća predškolskog odgoja je stvaranje uvjeta za cjelovit razvoj svakog pojedinog djeteta – osmišljavanje poticajnog fizičkog i socijalnog ozračja, uspostavljanje pozitivne emocionalne klime i kvalitetnije međusobne komunikacije, stalno imajući na umu suvremene spoznaje o situacijskom učenju predškolskog djeteta koje je spontano, situacijsko učenje kroz igru, a ne poučavanje kroz sadržaje koji su strukturirani i vođeni.</w:t>
      </w:r>
    </w:p>
    <w:p w:rsidR="003B66D1" w:rsidRPr="003B66D1" w:rsidRDefault="003B66D1" w:rsidP="003B66D1">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Default="003B66D1" w:rsidP="003B66D1">
      <w:pPr>
        <w:spacing w:line="360" w:lineRule="auto"/>
        <w:jc w:val="both"/>
        <w:rPr>
          <w:rFonts w:ascii="Times New Roman" w:eastAsia="Calibri" w:hAnsi="Times New Roman" w:cs="Times New Roman"/>
          <w:sz w:val="24"/>
          <w:szCs w:val="24"/>
        </w:rPr>
      </w:pPr>
    </w:p>
    <w:p w:rsidR="003B66D1" w:rsidRPr="003B66D1" w:rsidRDefault="003B66D1" w:rsidP="003B66D1">
      <w:pPr>
        <w:pStyle w:val="Odlomakpopisa"/>
        <w:numPr>
          <w:ilvl w:val="0"/>
          <w:numId w:val="19"/>
        </w:numPr>
        <w:spacing w:line="360" w:lineRule="auto"/>
        <w:jc w:val="both"/>
        <w:rPr>
          <w:rFonts w:ascii="Times New Roman" w:eastAsia="Calibri" w:hAnsi="Times New Roman" w:cs="Times New Roman"/>
          <w:b/>
          <w:sz w:val="28"/>
          <w:szCs w:val="28"/>
        </w:rPr>
      </w:pPr>
      <w:bookmarkStart w:id="0" w:name="_GoBack"/>
      <w:bookmarkEnd w:id="0"/>
      <w:r w:rsidRPr="003B66D1">
        <w:rPr>
          <w:rFonts w:ascii="Times New Roman" w:eastAsia="Calibri" w:hAnsi="Times New Roman" w:cs="Times New Roman"/>
          <w:b/>
          <w:sz w:val="28"/>
          <w:szCs w:val="28"/>
        </w:rPr>
        <w:lastRenderedPageBreak/>
        <w:t>POPIS LITERATURE</w:t>
      </w: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Bajić, R. (2003.) Odgojitelj – čimbenik kvalitete u ranom odgoju i obrazovanju, U: Paragvaj   S. i </w:t>
      </w:r>
      <w:proofErr w:type="spellStart"/>
      <w:r w:rsidRPr="003B66D1">
        <w:rPr>
          <w:rFonts w:ascii="Times New Roman" w:eastAsia="Calibri" w:hAnsi="Times New Roman" w:cs="Times New Roman"/>
          <w:sz w:val="24"/>
          <w:szCs w:val="24"/>
        </w:rPr>
        <w:t>Ujčić</w:t>
      </w:r>
      <w:proofErr w:type="spellEnd"/>
      <w:r w:rsidRPr="003B66D1">
        <w:rPr>
          <w:rFonts w:ascii="Times New Roman" w:eastAsia="Calibri" w:hAnsi="Times New Roman" w:cs="Times New Roman"/>
          <w:sz w:val="24"/>
          <w:szCs w:val="24"/>
        </w:rPr>
        <w:t xml:space="preserve"> T. (</w:t>
      </w:r>
      <w:proofErr w:type="spellStart"/>
      <w:r w:rsidRPr="003B66D1">
        <w:rPr>
          <w:rFonts w:ascii="Times New Roman" w:eastAsia="Calibri" w:hAnsi="Times New Roman" w:cs="Times New Roman"/>
          <w:sz w:val="24"/>
          <w:szCs w:val="24"/>
        </w:rPr>
        <w:t>ur</w:t>
      </w:r>
      <w:proofErr w:type="spellEnd"/>
      <w:r w:rsidRPr="003B66D1">
        <w:rPr>
          <w:rFonts w:ascii="Times New Roman" w:eastAsia="Calibri" w:hAnsi="Times New Roman" w:cs="Times New Roman"/>
          <w:sz w:val="24"/>
          <w:szCs w:val="24"/>
        </w:rPr>
        <w:t>.), Postignuća u praksi i teoriji predškolskog odgoja. Opatija: Dječji vrtić Opatija, Grad Opatija, Općina Lovran i Primorsko-goranska županija. str. 247-251.</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proofErr w:type="spellStart"/>
      <w:r w:rsidRPr="003B66D1">
        <w:rPr>
          <w:rFonts w:ascii="Times New Roman" w:eastAsia="Calibri" w:hAnsi="Times New Roman" w:cs="Times New Roman"/>
          <w:sz w:val="24"/>
          <w:szCs w:val="24"/>
        </w:rPr>
        <w:t>Devernay</w:t>
      </w:r>
      <w:proofErr w:type="spellEnd"/>
      <w:r w:rsidRPr="003B66D1">
        <w:rPr>
          <w:rFonts w:ascii="Times New Roman" w:eastAsia="Calibri" w:hAnsi="Times New Roman" w:cs="Times New Roman"/>
          <w:sz w:val="24"/>
          <w:szCs w:val="24"/>
        </w:rPr>
        <w:t xml:space="preserve">, B. (2006.) Odgajatelj/učitelj – najdjelotvorniji čimbenik promjena i razvitka odgojne prakse, U: </w:t>
      </w:r>
      <w:proofErr w:type="spellStart"/>
      <w:r w:rsidRPr="003B66D1">
        <w:rPr>
          <w:rFonts w:ascii="Times New Roman" w:eastAsia="Calibri" w:hAnsi="Times New Roman" w:cs="Times New Roman"/>
          <w:sz w:val="24"/>
          <w:szCs w:val="24"/>
        </w:rPr>
        <w:t>Vrgoč</w:t>
      </w:r>
      <w:proofErr w:type="spellEnd"/>
      <w:r w:rsidRPr="003B66D1">
        <w:rPr>
          <w:rFonts w:ascii="Times New Roman" w:eastAsia="Calibri" w:hAnsi="Times New Roman" w:cs="Times New Roman"/>
          <w:sz w:val="24"/>
          <w:szCs w:val="24"/>
        </w:rPr>
        <w:t>, H. (</w:t>
      </w:r>
      <w:proofErr w:type="spellStart"/>
      <w:r w:rsidRPr="003B66D1">
        <w:rPr>
          <w:rFonts w:ascii="Times New Roman" w:eastAsia="Calibri" w:hAnsi="Times New Roman" w:cs="Times New Roman"/>
          <w:sz w:val="24"/>
          <w:szCs w:val="24"/>
        </w:rPr>
        <w:t>ur</w:t>
      </w:r>
      <w:proofErr w:type="spellEnd"/>
      <w:r w:rsidRPr="003B66D1">
        <w:rPr>
          <w:rFonts w:ascii="Times New Roman" w:eastAsia="Calibri" w:hAnsi="Times New Roman" w:cs="Times New Roman"/>
          <w:sz w:val="24"/>
          <w:szCs w:val="24"/>
        </w:rPr>
        <w:t>.), Dijete/učenik u procesu odgoja i obrazovanja. Zagreb: Hrvatski pedagoško-književni zbor. str. 33-38.</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proofErr w:type="spellStart"/>
      <w:r w:rsidRPr="003B66D1">
        <w:rPr>
          <w:rFonts w:ascii="Times New Roman" w:eastAsia="Calibri" w:hAnsi="Times New Roman" w:cs="Times New Roman"/>
          <w:sz w:val="24"/>
          <w:szCs w:val="24"/>
        </w:rPr>
        <w:t>Ivetić</w:t>
      </w:r>
      <w:proofErr w:type="spellEnd"/>
      <w:r w:rsidRPr="003B66D1">
        <w:rPr>
          <w:rFonts w:ascii="Times New Roman" w:eastAsia="Calibri" w:hAnsi="Times New Roman" w:cs="Times New Roman"/>
          <w:sz w:val="24"/>
          <w:szCs w:val="24"/>
        </w:rPr>
        <w:t xml:space="preserve">, S. (2002.) Povezanost djeteta i odgajatelja – reflektivnog praktičara kroz </w:t>
      </w:r>
      <w:proofErr w:type="spellStart"/>
      <w:r w:rsidRPr="003B66D1">
        <w:rPr>
          <w:rFonts w:ascii="Times New Roman" w:eastAsia="Calibri" w:hAnsi="Times New Roman" w:cs="Times New Roman"/>
          <w:sz w:val="24"/>
          <w:szCs w:val="24"/>
        </w:rPr>
        <w:t>cjeloživotno</w:t>
      </w:r>
      <w:proofErr w:type="spellEnd"/>
      <w:r w:rsidRPr="003B66D1">
        <w:rPr>
          <w:rFonts w:ascii="Times New Roman" w:eastAsia="Calibri" w:hAnsi="Times New Roman" w:cs="Times New Roman"/>
          <w:sz w:val="24"/>
          <w:szCs w:val="24"/>
        </w:rPr>
        <w:t xml:space="preserve"> učenje, U: Arko-</w:t>
      </w:r>
      <w:proofErr w:type="spellStart"/>
      <w:r w:rsidRPr="003B66D1">
        <w:rPr>
          <w:rFonts w:ascii="Times New Roman" w:eastAsia="Calibri" w:hAnsi="Times New Roman" w:cs="Times New Roman"/>
          <w:sz w:val="24"/>
          <w:szCs w:val="24"/>
        </w:rPr>
        <w:t>Tomaić</w:t>
      </w:r>
      <w:proofErr w:type="spellEnd"/>
      <w:r w:rsidRPr="003B66D1">
        <w:rPr>
          <w:rFonts w:ascii="Times New Roman" w:eastAsia="Calibri" w:hAnsi="Times New Roman" w:cs="Times New Roman"/>
          <w:sz w:val="24"/>
          <w:szCs w:val="24"/>
        </w:rPr>
        <w:t>, V. (</w:t>
      </w:r>
      <w:proofErr w:type="spellStart"/>
      <w:r w:rsidRPr="003B66D1">
        <w:rPr>
          <w:rFonts w:ascii="Times New Roman" w:eastAsia="Calibri" w:hAnsi="Times New Roman" w:cs="Times New Roman"/>
          <w:sz w:val="24"/>
          <w:szCs w:val="24"/>
        </w:rPr>
        <w:t>ur</w:t>
      </w:r>
      <w:proofErr w:type="spellEnd"/>
      <w:r w:rsidRPr="003B66D1">
        <w:rPr>
          <w:rFonts w:ascii="Times New Roman" w:eastAsia="Calibri" w:hAnsi="Times New Roman" w:cs="Times New Roman"/>
          <w:sz w:val="24"/>
          <w:szCs w:val="24"/>
        </w:rPr>
        <w:t xml:space="preserve">.), </w:t>
      </w:r>
      <w:proofErr w:type="spellStart"/>
      <w:r w:rsidRPr="003B66D1">
        <w:rPr>
          <w:rFonts w:ascii="Times New Roman" w:eastAsia="Calibri" w:hAnsi="Times New Roman" w:cs="Times New Roman"/>
          <w:sz w:val="24"/>
          <w:szCs w:val="24"/>
        </w:rPr>
        <w:t>Cjeloživotnim</w:t>
      </w:r>
      <w:proofErr w:type="spellEnd"/>
      <w:r w:rsidRPr="003B66D1">
        <w:rPr>
          <w:rFonts w:ascii="Times New Roman" w:eastAsia="Calibri" w:hAnsi="Times New Roman" w:cs="Times New Roman"/>
          <w:sz w:val="24"/>
          <w:szCs w:val="24"/>
        </w:rPr>
        <w:t xml:space="preserve"> učenjem korak bliže djetetu. Rijeka: Grad Rijeka, Dječji vrtić Rijeka, 2002. str. 187-190.</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Jurčević </w:t>
      </w:r>
      <w:proofErr w:type="spellStart"/>
      <w:r w:rsidRPr="003B66D1">
        <w:rPr>
          <w:rFonts w:ascii="Times New Roman" w:eastAsia="Calibri" w:hAnsi="Times New Roman" w:cs="Times New Roman"/>
          <w:sz w:val="24"/>
          <w:szCs w:val="24"/>
        </w:rPr>
        <w:t>Lozanić</w:t>
      </w:r>
      <w:proofErr w:type="spellEnd"/>
      <w:r w:rsidRPr="003B66D1">
        <w:rPr>
          <w:rFonts w:ascii="Times New Roman" w:eastAsia="Calibri" w:hAnsi="Times New Roman" w:cs="Times New Roman"/>
          <w:sz w:val="24"/>
          <w:szCs w:val="24"/>
        </w:rPr>
        <w:t xml:space="preserve">, A. (2008.) Noviji, suvremeni pristup shvaćanju djeteta u kontekstu ranog odgoja, U: Uzelac, V., </w:t>
      </w:r>
      <w:proofErr w:type="spellStart"/>
      <w:r w:rsidRPr="003B66D1">
        <w:rPr>
          <w:rFonts w:ascii="Times New Roman" w:eastAsia="Calibri" w:hAnsi="Times New Roman" w:cs="Times New Roman"/>
          <w:sz w:val="24"/>
          <w:szCs w:val="24"/>
        </w:rPr>
        <w:t>Vujičić</w:t>
      </w:r>
      <w:proofErr w:type="spellEnd"/>
      <w:r w:rsidRPr="003B66D1">
        <w:rPr>
          <w:rFonts w:ascii="Times New Roman" w:eastAsia="Calibri" w:hAnsi="Times New Roman" w:cs="Times New Roman"/>
          <w:sz w:val="24"/>
          <w:szCs w:val="24"/>
        </w:rPr>
        <w:t>, L., (</w:t>
      </w:r>
      <w:proofErr w:type="spellStart"/>
      <w:r w:rsidRPr="003B66D1">
        <w:rPr>
          <w:rFonts w:ascii="Times New Roman" w:eastAsia="Calibri" w:hAnsi="Times New Roman" w:cs="Times New Roman"/>
          <w:sz w:val="24"/>
          <w:szCs w:val="24"/>
        </w:rPr>
        <w:t>ur</w:t>
      </w:r>
      <w:proofErr w:type="spellEnd"/>
      <w:r w:rsidRPr="003B66D1">
        <w:rPr>
          <w:rFonts w:ascii="Times New Roman" w:eastAsia="Calibri" w:hAnsi="Times New Roman" w:cs="Times New Roman"/>
          <w:sz w:val="24"/>
          <w:szCs w:val="24"/>
        </w:rPr>
        <w:t xml:space="preserve">.), </w:t>
      </w:r>
      <w:proofErr w:type="spellStart"/>
      <w:r w:rsidRPr="003B66D1">
        <w:rPr>
          <w:rFonts w:ascii="Times New Roman" w:eastAsia="Calibri" w:hAnsi="Times New Roman" w:cs="Times New Roman"/>
          <w:sz w:val="24"/>
          <w:szCs w:val="24"/>
        </w:rPr>
        <w:t>Cjeloživotno</w:t>
      </w:r>
      <w:proofErr w:type="spellEnd"/>
      <w:r w:rsidRPr="003B66D1">
        <w:rPr>
          <w:rFonts w:ascii="Times New Roman" w:eastAsia="Calibri" w:hAnsi="Times New Roman" w:cs="Times New Roman"/>
          <w:sz w:val="24"/>
          <w:szCs w:val="24"/>
        </w:rPr>
        <w:t xml:space="preserve"> učenje za održivi razvoj, 1. svezak. Rijeka: Sveučilište u Rijeci i Učiteljski fakultet u Rijeci. str. 237-243.</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Kovačević, M. (2002.) Praktična kompetencija odgajatelja – korak k </w:t>
      </w:r>
      <w:proofErr w:type="spellStart"/>
      <w:r w:rsidRPr="003B66D1">
        <w:rPr>
          <w:rFonts w:ascii="Times New Roman" w:eastAsia="Calibri" w:hAnsi="Times New Roman" w:cs="Times New Roman"/>
          <w:sz w:val="24"/>
          <w:szCs w:val="24"/>
        </w:rPr>
        <w:t>cjeloživotnom</w:t>
      </w:r>
      <w:proofErr w:type="spellEnd"/>
      <w:r w:rsidRPr="003B66D1">
        <w:rPr>
          <w:rFonts w:ascii="Times New Roman" w:eastAsia="Calibri" w:hAnsi="Times New Roman" w:cs="Times New Roman"/>
          <w:sz w:val="24"/>
          <w:szCs w:val="24"/>
        </w:rPr>
        <w:t xml:space="preserve"> obrazovanju, U: Arko-</w:t>
      </w:r>
      <w:proofErr w:type="spellStart"/>
      <w:r w:rsidRPr="003B66D1">
        <w:rPr>
          <w:rFonts w:ascii="Times New Roman" w:eastAsia="Calibri" w:hAnsi="Times New Roman" w:cs="Times New Roman"/>
          <w:sz w:val="24"/>
          <w:szCs w:val="24"/>
        </w:rPr>
        <w:t>Tomaić</w:t>
      </w:r>
      <w:proofErr w:type="spellEnd"/>
      <w:r w:rsidRPr="003B66D1">
        <w:rPr>
          <w:rFonts w:ascii="Times New Roman" w:eastAsia="Calibri" w:hAnsi="Times New Roman" w:cs="Times New Roman"/>
          <w:sz w:val="24"/>
          <w:szCs w:val="24"/>
        </w:rPr>
        <w:t>, V. (</w:t>
      </w:r>
      <w:proofErr w:type="spellStart"/>
      <w:r w:rsidRPr="003B66D1">
        <w:rPr>
          <w:rFonts w:ascii="Times New Roman" w:eastAsia="Calibri" w:hAnsi="Times New Roman" w:cs="Times New Roman"/>
          <w:sz w:val="24"/>
          <w:szCs w:val="24"/>
        </w:rPr>
        <w:t>ur</w:t>
      </w:r>
      <w:proofErr w:type="spellEnd"/>
      <w:r w:rsidRPr="003B66D1">
        <w:rPr>
          <w:rFonts w:ascii="Times New Roman" w:eastAsia="Calibri" w:hAnsi="Times New Roman" w:cs="Times New Roman"/>
          <w:sz w:val="24"/>
          <w:szCs w:val="24"/>
        </w:rPr>
        <w:t xml:space="preserve">.), </w:t>
      </w:r>
      <w:proofErr w:type="spellStart"/>
      <w:r w:rsidRPr="003B66D1">
        <w:rPr>
          <w:rFonts w:ascii="Times New Roman" w:eastAsia="Calibri" w:hAnsi="Times New Roman" w:cs="Times New Roman"/>
          <w:sz w:val="24"/>
          <w:szCs w:val="24"/>
        </w:rPr>
        <w:t>Cjeloživotnim</w:t>
      </w:r>
      <w:proofErr w:type="spellEnd"/>
      <w:r w:rsidRPr="003B66D1">
        <w:rPr>
          <w:rFonts w:ascii="Times New Roman" w:eastAsia="Calibri" w:hAnsi="Times New Roman" w:cs="Times New Roman"/>
          <w:sz w:val="24"/>
          <w:szCs w:val="24"/>
        </w:rPr>
        <w:t xml:space="preserve"> učenjem korak bliže djetetu. Rijeka: Grad Rijeka, Dječji vrtić Rijeka, 2002. str. 162-164.</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proofErr w:type="spellStart"/>
      <w:r w:rsidRPr="003B66D1">
        <w:rPr>
          <w:rFonts w:ascii="Times New Roman" w:eastAsia="Calibri" w:hAnsi="Times New Roman" w:cs="Times New Roman"/>
          <w:sz w:val="24"/>
          <w:szCs w:val="24"/>
        </w:rPr>
        <w:t>Miljak</w:t>
      </w:r>
      <w:proofErr w:type="spellEnd"/>
      <w:r w:rsidRPr="003B66D1">
        <w:rPr>
          <w:rFonts w:ascii="Times New Roman" w:eastAsia="Calibri" w:hAnsi="Times New Roman" w:cs="Times New Roman"/>
          <w:sz w:val="24"/>
          <w:szCs w:val="24"/>
        </w:rPr>
        <w:t>, A. (1997.) Inovacijski pristupi ili druga paradigma u predškolskom odgoju, U: Božić, Ž. (</w:t>
      </w:r>
      <w:proofErr w:type="spellStart"/>
      <w:r w:rsidRPr="003B66D1">
        <w:rPr>
          <w:rFonts w:ascii="Times New Roman" w:eastAsia="Calibri" w:hAnsi="Times New Roman" w:cs="Times New Roman"/>
          <w:sz w:val="24"/>
          <w:szCs w:val="24"/>
        </w:rPr>
        <w:t>ur</w:t>
      </w:r>
      <w:proofErr w:type="spellEnd"/>
      <w:r w:rsidRPr="003B66D1">
        <w:rPr>
          <w:rFonts w:ascii="Times New Roman" w:eastAsia="Calibri" w:hAnsi="Times New Roman" w:cs="Times New Roman"/>
          <w:sz w:val="24"/>
          <w:szCs w:val="24"/>
        </w:rPr>
        <w:t>.), Inovacijski pristupi – korak bliže djetetu. Rijeka: Grad Rijeka, Predškolska ustanova Rijeka i''</w:t>
      </w:r>
      <w:proofErr w:type="spellStart"/>
      <w:r w:rsidRPr="003B66D1">
        <w:rPr>
          <w:rFonts w:ascii="Times New Roman" w:eastAsia="Calibri" w:hAnsi="Times New Roman" w:cs="Times New Roman"/>
          <w:sz w:val="24"/>
          <w:szCs w:val="24"/>
        </w:rPr>
        <w:t>Adamić</w:t>
      </w:r>
      <w:proofErr w:type="spellEnd"/>
      <w:r w:rsidRPr="003B66D1">
        <w:rPr>
          <w:rFonts w:ascii="Times New Roman" w:eastAsia="Calibri" w:hAnsi="Times New Roman" w:cs="Times New Roman"/>
          <w:sz w:val="24"/>
          <w:szCs w:val="24"/>
        </w:rPr>
        <w:t>'' d.o.o. 1997. (200 str.; 24 cm), str. 62-67.</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Petrović-Sočo, B. (2007.) Kontekst ustanove za rani odgoj i obrazovanje. Zagreb: Mali profesor.</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Petrović-Sočo, B. (2010.) Značajke suvremenog naspram tradicionalnog kurikuluma ranog odgoja. Dijete i društvo, 12 (br. 1/2), 123-138., str.</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Petrović-Sočo, B. (2011.) Novo shvaćanje dječjeg učenja – polazište u novom predškolskom kurikulumu, Zrno, str 7-9.</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Pravilnik o vrsti stručne spreme stručnih djelatnika te vrsti  i stupnju stručne spreme ostalih djelatnika u dječjem vrtiću ( Narodne novine, 133/97)</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Pravilnik o posebnim uvjetima i mjerilima ostvarivanja programa predškolskog odgoja (Narodne novine, 133/97)</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Pravilnik o obrascima i sadržaju pedagoške dokumentacije i evidencije o djeci u dječjem vrtiću (Narodne novine, 83/01)</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Program zdravstvene zaštite djece i higijene i pravilne prehrane djece u dječjim vrtićima (Narodne novine, 105/02, 55/06 i 121/07)</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lastRenderedPageBreak/>
        <w:t>Pravilnik o obrascima zdravstvene dokumentacije djece predškolske dobi i evidencije o dječjem vrtiću (Narodne novine, 46/04)</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Konvencija o pravima djeteta (UN, 1989)</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 xml:space="preserve">Prehrambeni standardi za planiranje prehrane djece u dječjem vrtiću – jelovnici i normativi (Zagreb, </w:t>
      </w:r>
      <w:proofErr w:type="spellStart"/>
      <w:r w:rsidRPr="003B66D1">
        <w:rPr>
          <w:rFonts w:ascii="Times New Roman" w:eastAsia="Calibri" w:hAnsi="Times New Roman" w:cs="Times New Roman"/>
          <w:sz w:val="24"/>
          <w:szCs w:val="24"/>
        </w:rPr>
        <w:t>Laserplus</w:t>
      </w:r>
      <w:proofErr w:type="spellEnd"/>
      <w:r w:rsidRPr="003B66D1">
        <w:rPr>
          <w:rFonts w:ascii="Times New Roman" w:eastAsia="Calibri" w:hAnsi="Times New Roman" w:cs="Times New Roman"/>
          <w:sz w:val="24"/>
          <w:szCs w:val="24"/>
        </w:rPr>
        <w:t>, 2007)</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Konvencija o pravima djeteta, Državni zavod za zaštitu obitelji, materinstva i mladeži (2001)</w:t>
      </w:r>
    </w:p>
    <w:p w:rsidR="003B66D1" w:rsidRPr="003B66D1" w:rsidRDefault="003B66D1" w:rsidP="003B66D1">
      <w:pPr>
        <w:numPr>
          <w:ilvl w:val="0"/>
          <w:numId w:val="17"/>
        </w:numPr>
        <w:spacing w:line="360" w:lineRule="auto"/>
        <w:contextualSpacing/>
        <w:jc w:val="both"/>
        <w:rPr>
          <w:rFonts w:ascii="Times New Roman" w:eastAsia="Calibri" w:hAnsi="Times New Roman" w:cs="Times New Roman"/>
          <w:b/>
          <w:sz w:val="24"/>
          <w:szCs w:val="24"/>
        </w:rPr>
      </w:pPr>
      <w:r w:rsidRPr="003B66D1">
        <w:rPr>
          <w:rFonts w:ascii="Times New Roman" w:eastAsia="Calibri" w:hAnsi="Times New Roman" w:cs="Times New Roman"/>
          <w:sz w:val="24"/>
          <w:szCs w:val="24"/>
        </w:rPr>
        <w:t>Nacionalni program odgoja i obrazovanja za ljudska prava (Vlada RH, 1999)</w:t>
      </w: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ind w:left="720"/>
        <w:contextualSpacing/>
        <w:rPr>
          <w:rFonts w:ascii="Times New Roman" w:eastAsia="Calibri" w:hAnsi="Times New Roman" w:cs="Times New Roman"/>
          <w:b/>
          <w:sz w:val="24"/>
          <w:szCs w:val="24"/>
        </w:rPr>
      </w:pPr>
      <w:r w:rsidRPr="003B66D1">
        <w:rPr>
          <w:rFonts w:ascii="Times New Roman" w:eastAsia="Calibri" w:hAnsi="Times New Roman" w:cs="Times New Roman"/>
          <w:b/>
          <w:sz w:val="24"/>
          <w:szCs w:val="24"/>
        </w:rPr>
        <w:t>PRILOZI</w:t>
      </w:r>
    </w:p>
    <w:p w:rsidR="003B66D1" w:rsidRPr="003B66D1" w:rsidRDefault="003B66D1" w:rsidP="003B66D1">
      <w:pPr>
        <w:ind w:left="720"/>
        <w:contextualSpacing/>
        <w:rPr>
          <w:rFonts w:ascii="Times New Roman" w:eastAsia="Calibri" w:hAnsi="Times New Roman" w:cs="Times New Roman"/>
          <w:b/>
          <w:sz w:val="24"/>
          <w:szCs w:val="24"/>
        </w:rPr>
      </w:pPr>
    </w:p>
    <w:p w:rsidR="003B66D1" w:rsidRPr="003B66D1" w:rsidRDefault="003B66D1" w:rsidP="003B66D1">
      <w:pPr>
        <w:ind w:left="720"/>
        <w:contextualSpacing/>
        <w:rPr>
          <w:rFonts w:ascii="Times New Roman" w:eastAsia="Calibri" w:hAnsi="Times New Roman" w:cs="Times New Roman"/>
          <w:sz w:val="24"/>
          <w:szCs w:val="24"/>
        </w:rPr>
      </w:pPr>
      <w:r w:rsidRPr="003B66D1">
        <w:rPr>
          <w:rFonts w:ascii="Times New Roman" w:eastAsia="Calibri" w:hAnsi="Times New Roman" w:cs="Times New Roman"/>
          <w:sz w:val="24"/>
          <w:szCs w:val="24"/>
        </w:rPr>
        <w:t>1.</w:t>
      </w:r>
      <w:r w:rsidRPr="003B66D1">
        <w:rPr>
          <w:rFonts w:ascii="Times New Roman" w:eastAsia="Calibri" w:hAnsi="Times New Roman" w:cs="Times New Roman"/>
          <w:sz w:val="24"/>
          <w:szCs w:val="24"/>
        </w:rPr>
        <w:tab/>
        <w:t>Potvrde o stručnoj osposobljenosti odgojiteljica – diplome</w:t>
      </w:r>
    </w:p>
    <w:p w:rsidR="003B66D1" w:rsidRPr="003B66D1" w:rsidRDefault="003B66D1" w:rsidP="003B66D1">
      <w:pPr>
        <w:ind w:left="720"/>
        <w:contextualSpacing/>
        <w:rPr>
          <w:rFonts w:ascii="Times New Roman" w:eastAsia="Calibri" w:hAnsi="Times New Roman" w:cs="Times New Roman"/>
          <w:sz w:val="24"/>
          <w:szCs w:val="24"/>
        </w:rPr>
      </w:pPr>
      <w:r w:rsidRPr="003B66D1">
        <w:rPr>
          <w:rFonts w:ascii="Times New Roman" w:eastAsia="Calibri" w:hAnsi="Times New Roman" w:cs="Times New Roman"/>
          <w:sz w:val="24"/>
          <w:szCs w:val="24"/>
        </w:rPr>
        <w:t>2.</w:t>
      </w:r>
      <w:r w:rsidRPr="003B66D1">
        <w:rPr>
          <w:rFonts w:ascii="Times New Roman" w:eastAsia="Calibri" w:hAnsi="Times New Roman" w:cs="Times New Roman"/>
          <w:sz w:val="24"/>
          <w:szCs w:val="24"/>
        </w:rPr>
        <w:tab/>
        <w:t xml:space="preserve">Fotografije vanjskog i unutarnjeg prostora u kojima se održava program rada </w:t>
      </w:r>
      <w:proofErr w:type="spellStart"/>
      <w:r w:rsidRPr="003B66D1">
        <w:rPr>
          <w:rFonts w:ascii="Times New Roman" w:eastAsia="Calibri" w:hAnsi="Times New Roman" w:cs="Times New Roman"/>
          <w:sz w:val="24"/>
          <w:szCs w:val="24"/>
        </w:rPr>
        <w:t>predškole</w:t>
      </w:r>
      <w:proofErr w:type="spellEnd"/>
      <w:r w:rsidRPr="003B66D1">
        <w:rPr>
          <w:rFonts w:ascii="Times New Roman" w:eastAsia="Calibri" w:hAnsi="Times New Roman" w:cs="Times New Roman"/>
          <w:sz w:val="24"/>
          <w:szCs w:val="24"/>
        </w:rPr>
        <w:t xml:space="preserve"> </w:t>
      </w: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contextualSpacing/>
        <w:jc w:val="both"/>
        <w:rPr>
          <w:rFonts w:ascii="Times New Roman" w:eastAsia="Calibri" w:hAnsi="Times New Roman" w:cs="Times New Roman"/>
          <w:sz w:val="24"/>
          <w:szCs w:val="24"/>
        </w:rPr>
      </w:pPr>
    </w:p>
    <w:p w:rsidR="003B66D1" w:rsidRPr="003B66D1" w:rsidRDefault="003B66D1" w:rsidP="003B66D1">
      <w:p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lastRenderedPageBreak/>
        <w:t>PRILOG 2</w:t>
      </w:r>
    </w:p>
    <w:p w:rsidR="003B66D1" w:rsidRPr="003B66D1" w:rsidRDefault="003B66D1" w:rsidP="003B66D1">
      <w:p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UNUTARNJI PROSTOR</w:t>
      </w:r>
    </w:p>
    <w:p w:rsidR="003B66D1" w:rsidRPr="003B66D1" w:rsidRDefault="003B66D1" w:rsidP="003B66D1">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drawing>
          <wp:inline distT="0" distB="0" distL="0" distR="0">
            <wp:extent cx="4827905" cy="3620770"/>
            <wp:effectExtent l="0" t="0" r="0" b="0"/>
            <wp:docPr id="31" name="Slika 31" descr="DSC0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3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7905" cy="3620770"/>
                    </a:xfrm>
                    <a:prstGeom prst="rect">
                      <a:avLst/>
                    </a:prstGeom>
                    <a:noFill/>
                    <a:ln>
                      <a:noFill/>
                    </a:ln>
                  </pic:spPr>
                </pic:pic>
              </a:graphicData>
            </a:graphic>
          </wp:inline>
        </w:drawing>
      </w:r>
    </w:p>
    <w:p w:rsidR="003B66D1" w:rsidRPr="003B66D1" w:rsidRDefault="003B66D1" w:rsidP="003B66D1">
      <w:pPr>
        <w:spacing w:line="360" w:lineRule="auto"/>
        <w:ind w:left="2124" w:firstLine="708"/>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EKO CENTAR</w:t>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w:drawing>
          <wp:inline distT="0" distB="0" distL="0" distR="0">
            <wp:extent cx="1908175" cy="2456815"/>
            <wp:effectExtent l="0" t="0" r="0" b="63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175" cy="2456815"/>
                    </a:xfrm>
                    <a:prstGeom prst="rect">
                      <a:avLst/>
                    </a:prstGeom>
                    <a:noFill/>
                    <a:ln>
                      <a:noFill/>
                    </a:ln>
                  </pic:spPr>
                </pic:pic>
              </a:graphicData>
            </a:graphic>
          </wp:inline>
        </w:drawing>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Calibri" w:hAnsi="Calibri" w:cs="Times New Roman"/>
          <w:noProof/>
          <w:lang w:eastAsia="hr-HR"/>
        </w:rPr>
        <w:drawing>
          <wp:inline distT="0" distB="0" distL="0" distR="0">
            <wp:extent cx="4004945" cy="2999105"/>
            <wp:effectExtent l="0" t="0" r="0" b="0"/>
            <wp:docPr id="29" name="Slika 29" descr="DSC0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7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4945" cy="2999105"/>
                    </a:xfrm>
                    <a:prstGeom prst="rect">
                      <a:avLst/>
                    </a:prstGeom>
                    <a:noFill/>
                    <a:ln>
                      <a:noFill/>
                    </a:ln>
                  </pic:spPr>
                </pic:pic>
              </a:graphicData>
            </a:graphic>
          </wp:inline>
        </w:drawing>
      </w: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720"/>
        <w:contextualSpacing/>
        <w:jc w:val="both"/>
        <w:rPr>
          <w:rFonts w:ascii="Calibri" w:eastAsia="Calibri" w:hAnsi="Calibri" w:cs="Times New Roman"/>
          <w:noProof/>
          <w:lang w:eastAsia="hr-HR"/>
        </w:rPr>
      </w:pPr>
    </w:p>
    <w:p w:rsidR="003B66D1" w:rsidRPr="003B66D1" w:rsidRDefault="003B66D1" w:rsidP="003B66D1">
      <w:pPr>
        <w:spacing w:line="360" w:lineRule="auto"/>
        <w:ind w:left="1428" w:firstLine="696"/>
        <w:contextualSpacing/>
        <w:jc w:val="both"/>
        <w:rPr>
          <w:rFonts w:ascii="Times New Roman" w:eastAsia="Calibri" w:hAnsi="Times New Roman" w:cs="Times New Roman"/>
          <w:noProof/>
          <w:sz w:val="24"/>
          <w:szCs w:val="24"/>
          <w:lang w:eastAsia="hr-HR"/>
        </w:rPr>
      </w:pPr>
      <w:r w:rsidRPr="003B66D1">
        <w:rPr>
          <w:rFonts w:ascii="Times New Roman" w:eastAsia="Calibri" w:hAnsi="Times New Roman" w:cs="Times New Roman"/>
          <w:noProof/>
          <w:sz w:val="24"/>
          <w:szCs w:val="24"/>
          <w:lang w:eastAsia="hr-HR"/>
        </w:rPr>
        <w:t>CENTAR POČETNOG ČITANJA I PISANJA</w:t>
      </w: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            </w:t>
      </w:r>
    </w:p>
    <w:p w:rsidR="003B66D1" w:rsidRPr="003B66D1" w:rsidRDefault="003B66D1" w:rsidP="003B66D1">
      <w:pPr>
        <w:spacing w:line="360" w:lineRule="auto"/>
        <w:contextualSpacing/>
        <w:jc w:val="both"/>
        <w:rPr>
          <w:rFonts w:ascii="Times New Roman" w:eastAsia="Calibri" w:hAnsi="Times New Roman" w:cs="Times New Roman"/>
          <w:sz w:val="24"/>
          <w:szCs w:val="24"/>
        </w:rPr>
      </w:pPr>
    </w:p>
    <w:p w:rsidR="003B66D1" w:rsidRPr="003B66D1" w:rsidRDefault="003B66D1" w:rsidP="003B66D1">
      <w:pPr>
        <w:spacing w:line="360" w:lineRule="auto"/>
        <w:contextualSpacing/>
        <w:jc w:val="both"/>
        <w:rPr>
          <w:rFonts w:ascii="Times New Roman" w:eastAsia="Calibri" w:hAnsi="Times New Roman" w:cs="Times New Roman"/>
          <w:sz w:val="24"/>
          <w:szCs w:val="24"/>
        </w:rPr>
      </w:pPr>
    </w:p>
    <w:p w:rsidR="003B66D1" w:rsidRPr="003B66D1" w:rsidRDefault="003B66D1" w:rsidP="003B66D1">
      <w:p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 xml:space="preserve">  </w:t>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4"/>
          <w:szCs w:val="24"/>
          <w:lang w:eastAsia="hr-HR"/>
        </w:rPr>
        <w:drawing>
          <wp:inline distT="0" distB="0" distL="0" distR="0">
            <wp:extent cx="5876290" cy="4407535"/>
            <wp:effectExtent l="0" t="0" r="0" b="0"/>
            <wp:docPr id="28" name="Slika 28" descr="DSCN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89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290" cy="440753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mc:AlternateContent>
          <mc:Choice Requires="wps">
            <w:drawing>
              <wp:anchor distT="0" distB="0" distL="114300" distR="114300" simplePos="0" relativeHeight="251660288" behindDoc="0" locked="0" layoutInCell="1" allowOverlap="1">
                <wp:simplePos x="0" y="0"/>
                <wp:positionH relativeFrom="column">
                  <wp:posOffset>4880610</wp:posOffset>
                </wp:positionH>
                <wp:positionV relativeFrom="paragraph">
                  <wp:posOffset>767080</wp:posOffset>
                </wp:positionV>
                <wp:extent cx="342900" cy="171450"/>
                <wp:effectExtent l="19050" t="24765" r="38100" b="51435"/>
                <wp:wrapNone/>
                <wp:docPr id="57" name="Pravokutni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7" o:spid="_x0000_s1026" style="position:absolute;margin-left:384.3pt;margin-top:60.4pt;width:27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59264" behindDoc="0" locked="0" layoutInCell="1" allowOverlap="1">
                <wp:simplePos x="0" y="0"/>
                <wp:positionH relativeFrom="column">
                  <wp:posOffset>756285</wp:posOffset>
                </wp:positionH>
                <wp:positionV relativeFrom="paragraph">
                  <wp:posOffset>424180</wp:posOffset>
                </wp:positionV>
                <wp:extent cx="409575" cy="190500"/>
                <wp:effectExtent l="19050" t="24765" r="38100" b="51435"/>
                <wp:wrapNone/>
                <wp:docPr id="56" name="Pravokutni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6" o:spid="_x0000_s1026" style="position:absolute;margin-left:59.55pt;margin-top:33.4pt;width:32.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3011170" cy="2225040"/>
            <wp:effectExtent l="0" t="0" r="0" b="3810"/>
            <wp:docPr id="27" name="Slika 27" descr="Opis: D:\VRTIĆ\SNJEGULJICA 2013 2014\SLIKE 2013 2014\2013\LISTOPAD\25.10. izrada prirodnog soka, vrt početno stanje\DSC0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D:\VRTIĆ\SNJEGULJICA 2013 2014\SLIKE 2013 2014\2013\LISTOPAD\25.10. izrada prirodnog soka, vrt početno stanje\DSC019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170" cy="2225040"/>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950210" cy="2218690"/>
            <wp:effectExtent l="0" t="0" r="2540" b="0"/>
            <wp:docPr id="26" name="Slika 26" descr="Opis: D:\VRTIĆ\SNJEGULJICA\SLIKE OŽUJAK SRPANJ 2013\BARBARA\projekt\vrtić\poč.čit-pis\Vrtić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D:\VRTIĆ\SNJEGULJICA\SLIKE OŽUJAK SRPANJ 2013\BARBARA\projekt\vrtić\poč.čit-pis\Vrtić 0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210" cy="2218690"/>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Times New Roman" w:eastAsia="Calibri" w:hAnsi="Times New Roman" w:cs="Times New Roman"/>
          <w:sz w:val="24"/>
          <w:szCs w:val="24"/>
        </w:rPr>
      </w:pP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w:lastRenderedPageBreak/>
        <mc:AlternateContent>
          <mc:Choice Requires="wps">
            <w:drawing>
              <wp:anchor distT="0" distB="0" distL="114300" distR="114300" simplePos="0" relativeHeight="251665408" behindDoc="0" locked="0" layoutInCell="1" allowOverlap="1">
                <wp:simplePos x="0" y="0"/>
                <wp:positionH relativeFrom="column">
                  <wp:posOffset>4880610</wp:posOffset>
                </wp:positionH>
                <wp:positionV relativeFrom="paragraph">
                  <wp:posOffset>469900</wp:posOffset>
                </wp:positionV>
                <wp:extent cx="485775" cy="295275"/>
                <wp:effectExtent l="19050" t="27940" r="38100" b="48260"/>
                <wp:wrapNone/>
                <wp:docPr id="55" name="Pravokutni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5" o:spid="_x0000_s1026" style="position:absolute;margin-left:384.3pt;margin-top:37pt;width:38.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64384" behindDoc="0" locked="0" layoutInCell="1" allowOverlap="1">
                <wp:simplePos x="0" y="0"/>
                <wp:positionH relativeFrom="column">
                  <wp:posOffset>356235</wp:posOffset>
                </wp:positionH>
                <wp:positionV relativeFrom="paragraph">
                  <wp:posOffset>727075</wp:posOffset>
                </wp:positionV>
                <wp:extent cx="400050" cy="552450"/>
                <wp:effectExtent l="19050" t="27940" r="38100" b="48260"/>
                <wp:wrapNone/>
                <wp:docPr id="54" name="Pravokutni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524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4" o:spid="_x0000_s1026" style="position:absolute;margin-left:28.05pt;margin-top:57.25pt;width:31.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63360" behindDoc="0" locked="0" layoutInCell="1" allowOverlap="1">
                <wp:simplePos x="0" y="0"/>
                <wp:positionH relativeFrom="column">
                  <wp:posOffset>2080260</wp:posOffset>
                </wp:positionH>
                <wp:positionV relativeFrom="paragraph">
                  <wp:posOffset>469900</wp:posOffset>
                </wp:positionV>
                <wp:extent cx="600075" cy="381000"/>
                <wp:effectExtent l="19050" t="27940" r="38100" b="48260"/>
                <wp:wrapNone/>
                <wp:docPr id="53" name="Pravoku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810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3" o:spid="_x0000_s1026" style="position:absolute;margin-left:163.8pt;margin-top:37pt;width:47.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895600" cy="3858895"/>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3858895"/>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895600" cy="3858895"/>
            <wp:effectExtent l="0" t="0" r="0" b="825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385889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3730625" cy="4986655"/>
            <wp:effectExtent l="0" t="0" r="3175" b="4445"/>
            <wp:docPr id="23" name="Slika 23" descr="DSC0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0625" cy="498665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ind w:left="708" w:firstLine="708"/>
        <w:contextualSpacing/>
        <w:jc w:val="both"/>
        <w:rPr>
          <w:rFonts w:ascii="Times New Roman" w:eastAsia="Calibri" w:hAnsi="Times New Roman" w:cs="Times New Roman"/>
          <w:noProof/>
          <w:sz w:val="24"/>
          <w:szCs w:val="24"/>
          <w:lang w:eastAsia="hr-HR"/>
        </w:rPr>
      </w:pPr>
      <w:r w:rsidRPr="003B66D1">
        <w:rPr>
          <w:rFonts w:ascii="Times New Roman" w:eastAsia="Calibri" w:hAnsi="Times New Roman" w:cs="Times New Roman"/>
          <w:noProof/>
          <w:sz w:val="24"/>
          <w:szCs w:val="24"/>
          <w:lang w:eastAsia="hr-HR"/>
        </w:rPr>
        <w:t>CENTAR ZA RANO UČENJE MATEMATIČKIH POJMOVA</w:t>
      </w:r>
    </w:p>
    <w:p w:rsidR="003B66D1" w:rsidRPr="003B66D1" w:rsidRDefault="003B66D1" w:rsidP="003B66D1">
      <w:pPr>
        <w:spacing w:line="360" w:lineRule="auto"/>
        <w:contextualSpacing/>
        <w:jc w:val="both"/>
        <w:rPr>
          <w:rFonts w:ascii="Times New Roman" w:eastAsia="Calibri" w:hAnsi="Times New Roman" w:cs="Times New Roman"/>
          <w:noProof/>
          <w:sz w:val="24"/>
          <w:szCs w:val="24"/>
          <w:lang w:eastAsia="hr-HR"/>
        </w:rPr>
      </w:pP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mc:AlternateContent>
          <mc:Choice Requires="wps">
            <w:drawing>
              <wp:anchor distT="0" distB="0" distL="114300" distR="114300" simplePos="0" relativeHeight="251673600" behindDoc="0" locked="0" layoutInCell="1" allowOverlap="1">
                <wp:simplePos x="0" y="0"/>
                <wp:positionH relativeFrom="column">
                  <wp:posOffset>194310</wp:posOffset>
                </wp:positionH>
                <wp:positionV relativeFrom="paragraph">
                  <wp:posOffset>411480</wp:posOffset>
                </wp:positionV>
                <wp:extent cx="238125" cy="419100"/>
                <wp:effectExtent l="19050" t="27305" r="38100" b="48895"/>
                <wp:wrapNone/>
                <wp:docPr id="52" name="Pravokutni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191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2" o:spid="_x0000_s1026" style="position:absolute;margin-left:15.3pt;margin-top:32.4pt;width:18.7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2576" behindDoc="0" locked="0" layoutInCell="1" allowOverlap="1">
                <wp:simplePos x="0" y="0"/>
                <wp:positionH relativeFrom="column">
                  <wp:posOffset>1642110</wp:posOffset>
                </wp:positionH>
                <wp:positionV relativeFrom="paragraph">
                  <wp:posOffset>173355</wp:posOffset>
                </wp:positionV>
                <wp:extent cx="400050" cy="352425"/>
                <wp:effectExtent l="19050" t="27305" r="38100" b="48895"/>
                <wp:wrapNone/>
                <wp:docPr id="51" name="Pravokutni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524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1" o:spid="_x0000_s1026" style="position:absolute;margin-left:129.3pt;margin-top:13.65pt;width:31.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541905" cy="195072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905" cy="1950720"/>
                    </a:xfrm>
                    <a:prstGeom prst="rect">
                      <a:avLst/>
                    </a:prstGeom>
                    <a:noFill/>
                    <a:ln>
                      <a:noFill/>
                    </a:ln>
                    <a:effectLst/>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444750" cy="1999615"/>
            <wp:effectExtent l="0" t="0" r="0" b="635"/>
            <wp:docPr id="21" name="Slika 21" descr="Opis: D:\slike sdb\DSC0369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Opis: D:\slike sdb\DSC03696.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750" cy="199961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w:drawing>
          <wp:inline distT="0" distB="0" distL="0" distR="0">
            <wp:extent cx="2553970" cy="2152015"/>
            <wp:effectExtent l="0" t="0" r="0"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3970" cy="2152015"/>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407920" cy="2152015"/>
            <wp:effectExtent l="0" t="0" r="0" b="635"/>
            <wp:docPr id="19" name="Slika 19" descr="Opis: D:\VRTIĆ\SNJEGULJICA 2013 2014\SLIKE 2013 2014\2013\LISTOPAD\23.10. izrada jabuka od slanog tijesta i matematička igra\1395985_10201131401829999_922229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D:\VRTIĆ\SNJEGULJICA 2013 2014\SLIKE 2013 2014\2013\LISTOPAD\23.10. izrada jabuka od slanog tijesta i matematička igra\1395985_10201131401829999_92222958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920" cy="215201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ind w:left="1416" w:firstLine="708"/>
        <w:contextualSpacing/>
        <w:jc w:val="both"/>
        <w:rPr>
          <w:rFonts w:ascii="Times New Roman" w:eastAsia="Calibri" w:hAnsi="Times New Roman" w:cs="Times New Roman"/>
          <w:noProof/>
          <w:sz w:val="24"/>
          <w:szCs w:val="24"/>
          <w:lang w:eastAsia="hr-HR"/>
        </w:rPr>
      </w:pPr>
      <w:r w:rsidRPr="003B66D1">
        <w:rPr>
          <w:rFonts w:ascii="Times New Roman" w:eastAsia="Calibri" w:hAnsi="Times New Roman" w:cs="Times New Roman"/>
          <w:noProof/>
          <w:sz w:val="24"/>
          <w:szCs w:val="24"/>
          <w:lang w:eastAsia="hr-HR"/>
        </w:rPr>
        <w:t>CENTAR ZA ISTRAŽIVANJE</w:t>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mc:AlternateContent>
          <mc:Choice Requires="wps">
            <w:drawing>
              <wp:anchor distT="0" distB="0" distL="114300" distR="114300" simplePos="0" relativeHeight="251669504" behindDoc="0" locked="0" layoutInCell="1" allowOverlap="1">
                <wp:simplePos x="0" y="0"/>
                <wp:positionH relativeFrom="column">
                  <wp:posOffset>2804160</wp:posOffset>
                </wp:positionH>
                <wp:positionV relativeFrom="paragraph">
                  <wp:posOffset>265430</wp:posOffset>
                </wp:positionV>
                <wp:extent cx="381000" cy="409575"/>
                <wp:effectExtent l="19050" t="26670" r="38100" b="49530"/>
                <wp:wrapNone/>
                <wp:docPr id="50" name="Pravokutni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95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50" o:spid="_x0000_s1026" style="position:absolute;margin-left:220.8pt;margin-top:20.9pt;width:30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68480" behindDoc="0" locked="0" layoutInCell="1" allowOverlap="1">
                <wp:simplePos x="0" y="0"/>
                <wp:positionH relativeFrom="column">
                  <wp:posOffset>89535</wp:posOffset>
                </wp:positionH>
                <wp:positionV relativeFrom="paragraph">
                  <wp:posOffset>151130</wp:posOffset>
                </wp:positionV>
                <wp:extent cx="342900" cy="342900"/>
                <wp:effectExtent l="19050" t="26670" r="38100" b="49530"/>
                <wp:wrapNone/>
                <wp:docPr id="49" name="Pravokutni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9" o:spid="_x0000_s1026" style="position:absolute;margin-left:7.05pt;margin-top:11.9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67456" behindDoc="0" locked="0" layoutInCell="1" allowOverlap="1">
                <wp:simplePos x="0" y="0"/>
                <wp:positionH relativeFrom="column">
                  <wp:posOffset>1708785</wp:posOffset>
                </wp:positionH>
                <wp:positionV relativeFrom="paragraph">
                  <wp:posOffset>151130</wp:posOffset>
                </wp:positionV>
                <wp:extent cx="333375" cy="342900"/>
                <wp:effectExtent l="19050" t="26670" r="38100" b="49530"/>
                <wp:wrapNone/>
                <wp:docPr id="48" name="Pravokutni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8" o:spid="_x0000_s1026" style="position:absolute;margin-left:134.55pt;margin-top:11.9pt;width:26.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170430" cy="1627505"/>
            <wp:effectExtent l="0" t="0" r="1270" b="0"/>
            <wp:docPr id="18" name="Slika 18" descr="Opis: P31102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Opis: P3110229.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121535" cy="1591310"/>
            <wp:effectExtent l="0" t="0" r="0" b="8890"/>
            <wp:docPr id="17" name="Slika 17" descr="Opis: D:\VRTIĆ\SNJEGULJICA\SLIKE OŽUJAK SRPANJ 2013\slike ljetopis za izradu\Vrtić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D:\VRTIĆ\SNJEGULJICA\SLIKE OŽUJAK SRPANJ 2013\slike ljetopis za izradu\Vrtić 0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535" cy="1591310"/>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w:lastRenderedPageBreak/>
        <mc:AlternateContent>
          <mc:Choice Requires="wps">
            <w:drawing>
              <wp:anchor distT="0" distB="0" distL="114300" distR="114300" simplePos="0" relativeHeight="251671552" behindDoc="0" locked="0" layoutInCell="1" allowOverlap="1">
                <wp:simplePos x="0" y="0"/>
                <wp:positionH relativeFrom="column">
                  <wp:posOffset>2908935</wp:posOffset>
                </wp:positionH>
                <wp:positionV relativeFrom="paragraph">
                  <wp:posOffset>345440</wp:posOffset>
                </wp:positionV>
                <wp:extent cx="276225" cy="190500"/>
                <wp:effectExtent l="19050" t="27305" r="38100" b="48895"/>
                <wp:wrapNone/>
                <wp:docPr id="47" name="Pravokutni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7" o:spid="_x0000_s1026" style="position:absolute;margin-left:229.05pt;margin-top:27.2pt;width:21.7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0528" behindDoc="0" locked="0" layoutInCell="1" allowOverlap="1">
                <wp:simplePos x="0" y="0"/>
                <wp:positionH relativeFrom="column">
                  <wp:posOffset>884555</wp:posOffset>
                </wp:positionH>
                <wp:positionV relativeFrom="paragraph">
                  <wp:posOffset>345440</wp:posOffset>
                </wp:positionV>
                <wp:extent cx="90805" cy="581025"/>
                <wp:effectExtent l="23495" t="27305" r="38100" b="48895"/>
                <wp:wrapNone/>
                <wp:docPr id="46" name="Pravokutni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810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6" o:spid="_x0000_s1026" style="position:absolute;margin-left:69.65pt;margin-top:27.2pt;width:7.1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" fillcolor="black" strokecolor="#f2f2f2" strokeweight="3pt">
                <v:shadow on="t" color="#7f7f7f" opacity=".5" offset="1pt"/>
              </v:rect>
            </w:pict>
          </mc:Fallback>
        </mc:AlternateContent>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1377950" cy="1840865"/>
            <wp:effectExtent l="0" t="0" r="0" b="6985"/>
            <wp:docPr id="16" name="Slika 16" descr="Opis: P31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Opis: P31102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950" cy="1840865"/>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444750" cy="1835150"/>
            <wp:effectExtent l="0" t="0" r="0" b="0"/>
            <wp:docPr id="15" name="Slika 15" descr="Opis: P30402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Opis: P3040213.JPG"/>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750" cy="1835150"/>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p>
    <w:p w:rsidR="003B66D1" w:rsidRPr="003B66D1" w:rsidRDefault="003B66D1" w:rsidP="003B66D1">
      <w:pPr>
        <w:spacing w:line="360" w:lineRule="auto"/>
        <w:ind w:left="708" w:firstLine="708"/>
        <w:contextualSpacing/>
        <w:jc w:val="both"/>
        <w:rPr>
          <w:rFonts w:ascii="Times New Roman" w:eastAsia="Calibri" w:hAnsi="Times New Roman" w:cs="Times New Roman"/>
          <w:noProof/>
          <w:sz w:val="24"/>
          <w:szCs w:val="24"/>
          <w:lang w:eastAsia="hr-HR"/>
        </w:rPr>
      </w:pPr>
    </w:p>
    <w:p w:rsidR="003B66D1" w:rsidRPr="003B66D1" w:rsidRDefault="003B66D1" w:rsidP="003B66D1">
      <w:pPr>
        <w:spacing w:line="360" w:lineRule="auto"/>
        <w:ind w:left="708" w:firstLine="708"/>
        <w:contextualSpacing/>
        <w:jc w:val="both"/>
        <w:rPr>
          <w:rFonts w:ascii="Times New Roman" w:eastAsia="Calibri" w:hAnsi="Times New Roman" w:cs="Times New Roman"/>
          <w:noProof/>
          <w:sz w:val="24"/>
          <w:szCs w:val="24"/>
          <w:lang w:eastAsia="hr-HR"/>
        </w:rPr>
      </w:pPr>
    </w:p>
    <w:p w:rsidR="003B66D1" w:rsidRPr="003B66D1" w:rsidRDefault="003B66D1" w:rsidP="003B66D1">
      <w:pPr>
        <w:spacing w:line="360" w:lineRule="auto"/>
        <w:ind w:left="708" w:firstLine="708"/>
        <w:contextualSpacing/>
        <w:jc w:val="both"/>
        <w:rPr>
          <w:rFonts w:ascii="Times New Roman" w:eastAsia="Calibri" w:hAnsi="Times New Roman" w:cs="Times New Roman"/>
          <w:noProof/>
          <w:sz w:val="24"/>
          <w:szCs w:val="24"/>
          <w:lang w:eastAsia="hr-HR"/>
        </w:rPr>
      </w:pPr>
    </w:p>
    <w:p w:rsidR="003B66D1" w:rsidRPr="003B66D1" w:rsidRDefault="003B66D1" w:rsidP="003B66D1">
      <w:pPr>
        <w:spacing w:line="360" w:lineRule="auto"/>
        <w:ind w:left="1416" w:firstLine="708"/>
        <w:contextualSpacing/>
        <w:jc w:val="both"/>
        <w:rPr>
          <w:rFonts w:ascii="Times New Roman" w:eastAsia="Calibri" w:hAnsi="Times New Roman" w:cs="Times New Roman"/>
          <w:noProof/>
          <w:sz w:val="24"/>
          <w:szCs w:val="24"/>
          <w:lang w:eastAsia="hr-HR"/>
        </w:rPr>
      </w:pPr>
      <w:r w:rsidRPr="003B66D1">
        <w:rPr>
          <w:rFonts w:ascii="Times New Roman" w:eastAsia="Calibri" w:hAnsi="Times New Roman" w:cs="Times New Roman"/>
          <w:noProof/>
          <w:sz w:val="24"/>
          <w:szCs w:val="24"/>
          <w:lang w:eastAsia="hr-HR"/>
        </w:rPr>
        <w:t>CENTAR ZA OBITELJSKE I DRAMSKE IGRE</w:t>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mc:AlternateContent>
          <mc:Choice Requires="wps">
            <w:drawing>
              <wp:anchor distT="0" distB="0" distL="114300" distR="114300" simplePos="0" relativeHeight="251678720" behindDoc="0" locked="0" layoutInCell="1" allowOverlap="1">
                <wp:simplePos x="0" y="0"/>
                <wp:positionH relativeFrom="column">
                  <wp:posOffset>1851660</wp:posOffset>
                </wp:positionH>
                <wp:positionV relativeFrom="paragraph">
                  <wp:posOffset>1139825</wp:posOffset>
                </wp:positionV>
                <wp:extent cx="266700" cy="257175"/>
                <wp:effectExtent l="19050" t="24765" r="38100" b="51435"/>
                <wp:wrapNone/>
                <wp:docPr id="45" name="Pravokutni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5" o:spid="_x0000_s1026" style="position:absolute;margin-left:145.8pt;margin-top:89.75pt;width:21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7696" behindDoc="0" locked="0" layoutInCell="1" allowOverlap="1">
                <wp:simplePos x="0" y="0"/>
                <wp:positionH relativeFrom="column">
                  <wp:posOffset>1032510</wp:posOffset>
                </wp:positionH>
                <wp:positionV relativeFrom="paragraph">
                  <wp:posOffset>1139825</wp:posOffset>
                </wp:positionV>
                <wp:extent cx="152400" cy="180975"/>
                <wp:effectExtent l="19050" t="24765" r="38100" b="51435"/>
                <wp:wrapNone/>
                <wp:docPr id="44" name="Pravokutni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4" o:spid="_x0000_s1026" style="position:absolute;margin-left:81.3pt;margin-top:89.75pt;width:12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6672" behindDoc="0" locked="0" layoutInCell="1" allowOverlap="1">
                <wp:simplePos x="0" y="0"/>
                <wp:positionH relativeFrom="column">
                  <wp:posOffset>699135</wp:posOffset>
                </wp:positionH>
                <wp:positionV relativeFrom="paragraph">
                  <wp:posOffset>596900</wp:posOffset>
                </wp:positionV>
                <wp:extent cx="552450" cy="276225"/>
                <wp:effectExtent l="19050" t="24765" r="38100" b="51435"/>
                <wp:wrapNone/>
                <wp:docPr id="43" name="Pravokutni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762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3" o:spid="_x0000_s1026" style="position:absolute;margin-left:55.05pt;margin-top:47pt;width:43.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5648" behindDoc="0" locked="0" layoutInCell="1" allowOverlap="1">
                <wp:simplePos x="0" y="0"/>
                <wp:positionH relativeFrom="column">
                  <wp:posOffset>1375410</wp:posOffset>
                </wp:positionH>
                <wp:positionV relativeFrom="paragraph">
                  <wp:posOffset>320675</wp:posOffset>
                </wp:positionV>
                <wp:extent cx="552450" cy="219075"/>
                <wp:effectExtent l="19050" t="24765" r="38100" b="51435"/>
                <wp:wrapNone/>
                <wp:docPr id="42" name="Pravoku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2" o:spid="_x0000_s1026" style="position:absolute;margin-left:108.3pt;margin-top:25.25pt;width:43.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4624" behindDoc="0" locked="0" layoutInCell="1" allowOverlap="1">
                <wp:simplePos x="0" y="0"/>
                <wp:positionH relativeFrom="column">
                  <wp:posOffset>518160</wp:posOffset>
                </wp:positionH>
                <wp:positionV relativeFrom="paragraph">
                  <wp:posOffset>320675</wp:posOffset>
                </wp:positionV>
                <wp:extent cx="180975" cy="219075"/>
                <wp:effectExtent l="19050" t="24765" r="38100" b="51435"/>
                <wp:wrapNone/>
                <wp:docPr id="41" name="Pravokutni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190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1" o:spid="_x0000_s1026" style="position:absolute;margin-left:40.8pt;margin-top:25.25pt;width:14.2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773680" cy="2078990"/>
            <wp:effectExtent l="0" t="0" r="7620" b="0"/>
            <wp:docPr id="14" name="Slika 14" descr="P31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31102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3680" cy="2078990"/>
                    </a:xfrm>
                    <a:prstGeom prst="rect">
                      <a:avLst/>
                    </a:prstGeom>
                    <a:noFill/>
                    <a:ln>
                      <a:noFill/>
                    </a:ln>
                  </pic:spPr>
                </pic:pic>
              </a:graphicData>
            </a:graphic>
          </wp:inline>
        </w:drawing>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Calibri" w:hAnsi="Calibri" w:cs="Times New Roman"/>
          <w:noProof/>
          <w:lang w:eastAsia="hr-HR"/>
        </w:rPr>
        <w:drawing>
          <wp:inline distT="0" distB="0" distL="0" distR="0">
            <wp:extent cx="2834640" cy="2127250"/>
            <wp:effectExtent l="0" t="0" r="3810" b="6350"/>
            <wp:docPr id="13" name="Slika 13" descr="DSC0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3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640" cy="2127250"/>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mc:AlternateContent>
          <mc:Choice Requires="wps">
            <w:drawing>
              <wp:anchor distT="0" distB="0" distL="114300" distR="114300" simplePos="0" relativeHeight="251681792" behindDoc="0" locked="0" layoutInCell="1" allowOverlap="1">
                <wp:simplePos x="0" y="0"/>
                <wp:positionH relativeFrom="column">
                  <wp:posOffset>5242560</wp:posOffset>
                </wp:positionH>
                <wp:positionV relativeFrom="paragraph">
                  <wp:posOffset>679450</wp:posOffset>
                </wp:positionV>
                <wp:extent cx="304800" cy="304800"/>
                <wp:effectExtent l="19050" t="26035" r="38100" b="50165"/>
                <wp:wrapNone/>
                <wp:docPr id="40" name="Pravokutni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40" o:spid="_x0000_s1026" style="position:absolute;margin-left:412.8pt;margin-top:53.5pt;width:2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80768" behindDoc="0" locked="0" layoutInCell="1" allowOverlap="1">
                <wp:simplePos x="0" y="0"/>
                <wp:positionH relativeFrom="column">
                  <wp:posOffset>4632960</wp:posOffset>
                </wp:positionH>
                <wp:positionV relativeFrom="paragraph">
                  <wp:posOffset>498475</wp:posOffset>
                </wp:positionV>
                <wp:extent cx="295275" cy="333375"/>
                <wp:effectExtent l="19050" t="26035" r="38100" b="50165"/>
                <wp:wrapNone/>
                <wp:docPr id="39" name="Pravoku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9" o:spid="_x0000_s1026" style="position:absolute;margin-left:364.8pt;margin-top:39.25pt;width:23.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79744" behindDoc="0" locked="0" layoutInCell="1" allowOverlap="1">
                <wp:simplePos x="0" y="0"/>
                <wp:positionH relativeFrom="column">
                  <wp:posOffset>3289935</wp:posOffset>
                </wp:positionH>
                <wp:positionV relativeFrom="paragraph">
                  <wp:posOffset>831850</wp:posOffset>
                </wp:positionV>
                <wp:extent cx="381000" cy="333375"/>
                <wp:effectExtent l="19050" t="26035" r="38100" b="50165"/>
                <wp:wrapNone/>
                <wp:docPr id="38" name="Pravoku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333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8" o:spid="_x0000_s1026" style="position:absolute;margin-left:259.05pt;margin-top:65.5pt;width:30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694305" cy="2023745"/>
            <wp:effectExtent l="0" t="0" r="0" b="0"/>
            <wp:docPr id="12" name="Slika 12" descr="DSC0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305" cy="2023745"/>
                    </a:xfrm>
                    <a:prstGeom prst="rect">
                      <a:avLst/>
                    </a:prstGeom>
                    <a:noFill/>
                    <a:ln>
                      <a:noFill/>
                    </a:ln>
                  </pic:spPr>
                </pic:pic>
              </a:graphicData>
            </a:graphic>
          </wp:inline>
        </w:drawing>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Calibri" w:hAnsi="Calibri" w:cs="Times New Roman"/>
          <w:noProof/>
          <w:lang w:eastAsia="hr-HR"/>
        </w:rPr>
        <w:drawing>
          <wp:inline distT="0" distB="0" distL="0" distR="0">
            <wp:extent cx="2932430" cy="2359025"/>
            <wp:effectExtent l="0" t="0" r="1270" b="3175"/>
            <wp:docPr id="11" name="Slika 11" descr="DSC0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64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2430" cy="235902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w:lastRenderedPageBreak/>
        <mc:AlternateContent>
          <mc:Choice Requires="wps">
            <w:drawing>
              <wp:anchor distT="0" distB="0" distL="114300" distR="114300" simplePos="0" relativeHeight="251684864" behindDoc="0" locked="0" layoutInCell="1" allowOverlap="1">
                <wp:simplePos x="0" y="0"/>
                <wp:positionH relativeFrom="column">
                  <wp:posOffset>4671060</wp:posOffset>
                </wp:positionH>
                <wp:positionV relativeFrom="paragraph">
                  <wp:posOffset>1413510</wp:posOffset>
                </wp:positionV>
                <wp:extent cx="409575" cy="447675"/>
                <wp:effectExtent l="19050" t="19050" r="38100" b="47625"/>
                <wp:wrapNone/>
                <wp:docPr id="37"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476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7" o:spid="_x0000_s1026" style="position:absolute;margin-left:367.8pt;margin-top:111.3pt;width:32.2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83840" behindDoc="0" locked="0" layoutInCell="1" allowOverlap="1">
                <wp:simplePos x="0" y="0"/>
                <wp:positionH relativeFrom="column">
                  <wp:posOffset>2556510</wp:posOffset>
                </wp:positionH>
                <wp:positionV relativeFrom="paragraph">
                  <wp:posOffset>1318260</wp:posOffset>
                </wp:positionV>
                <wp:extent cx="419100" cy="276225"/>
                <wp:effectExtent l="19050" t="19050" r="38100" b="47625"/>
                <wp:wrapNone/>
                <wp:docPr id="36"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62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6" o:spid="_x0000_s1026" style="position:absolute;margin-left:201.3pt;margin-top:103.8pt;width:33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" fillcolor="black" strokecolor="#f2f2f2" strokeweight="3pt">
                <v:shadow on="t" color="#7f7f7f" opacity=".5" offset="1pt"/>
              </v:rect>
            </w:pict>
          </mc:Fallback>
        </mc:AlternateContent>
      </w:r>
      <w:r>
        <w:rPr>
          <w:rFonts w:ascii="Calibri" w:eastAsia="Calibri" w:hAnsi="Calibri" w:cs="Times New Roman"/>
          <w:noProof/>
          <w:lang w:eastAsia="hr-HR"/>
        </w:rPr>
        <mc:AlternateContent>
          <mc:Choice Requires="wps">
            <w:drawing>
              <wp:anchor distT="0" distB="0" distL="114300" distR="114300" simplePos="0" relativeHeight="251682816" behindDoc="0" locked="0" layoutInCell="1" allowOverlap="1">
                <wp:simplePos x="0" y="0"/>
                <wp:positionH relativeFrom="column">
                  <wp:posOffset>3632835</wp:posOffset>
                </wp:positionH>
                <wp:positionV relativeFrom="paragraph">
                  <wp:posOffset>1223010</wp:posOffset>
                </wp:positionV>
                <wp:extent cx="561975" cy="247650"/>
                <wp:effectExtent l="19050" t="19050" r="38100" b="47625"/>
                <wp:wrapNone/>
                <wp:docPr id="35"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5" o:spid="_x0000_s1026" style="position:absolute;margin-left:286.05pt;margin-top:96.3pt;width:44.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255520" cy="3005455"/>
            <wp:effectExtent l="0" t="0" r="0" b="4445"/>
            <wp:docPr id="10" name="Slika 10" descr="DSC0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60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5520" cy="3005455"/>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3462655" cy="2597150"/>
            <wp:effectExtent l="0" t="0" r="4445" b="0"/>
            <wp:docPr id="9" name="Slika 9" descr="DSCN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90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2655" cy="2597150"/>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contextualSpacing/>
        <w:jc w:val="both"/>
        <w:rPr>
          <w:rFonts w:ascii="Calibri" w:eastAsia="Calibri" w:hAnsi="Calibri" w:cs="Times New Roman"/>
          <w:noProof/>
          <w:lang w:eastAsia="hr-HR"/>
        </w:rPr>
      </w:pPr>
    </w:p>
    <w:p w:rsidR="003B66D1" w:rsidRPr="003B66D1" w:rsidRDefault="003B66D1" w:rsidP="003B66D1">
      <w:pPr>
        <w:spacing w:line="360" w:lineRule="auto"/>
        <w:contextualSpacing/>
        <w:jc w:val="both"/>
        <w:rPr>
          <w:rFonts w:ascii="Times New Roman" w:eastAsia="Calibri" w:hAnsi="Times New Roman" w:cs="Times New Roman"/>
          <w:sz w:val="24"/>
          <w:szCs w:val="24"/>
        </w:rPr>
      </w:pPr>
      <w:r w:rsidRPr="003B66D1">
        <w:rPr>
          <w:rFonts w:ascii="Times New Roman" w:eastAsia="Calibri" w:hAnsi="Times New Roman" w:cs="Times New Roman"/>
          <w:sz w:val="24"/>
          <w:szCs w:val="24"/>
        </w:rPr>
        <w:t>VANJSKI PROSTOR</w:t>
      </w:r>
    </w:p>
    <w:p w:rsidR="003B66D1" w:rsidRPr="003B66D1" w:rsidRDefault="003B66D1" w:rsidP="003B66D1">
      <w:pPr>
        <w:spacing w:line="360" w:lineRule="auto"/>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b/>
          <w:sz w:val="24"/>
          <w:szCs w:val="24"/>
        </w:rPr>
      </w:pP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Calibri" w:eastAsia="Calibri" w:hAnsi="Calibri" w:cs="Times New Roman"/>
          <w:noProof/>
          <w:lang w:eastAsia="hr-HR"/>
        </w:rPr>
        <mc:AlternateContent>
          <mc:Choice Requires="wps">
            <w:drawing>
              <wp:anchor distT="0" distB="0" distL="114300" distR="114300" simplePos="0" relativeHeight="251661312" behindDoc="0" locked="0" layoutInCell="1" allowOverlap="1">
                <wp:simplePos x="0" y="0"/>
                <wp:positionH relativeFrom="column">
                  <wp:posOffset>1089660</wp:posOffset>
                </wp:positionH>
                <wp:positionV relativeFrom="paragraph">
                  <wp:posOffset>995680</wp:posOffset>
                </wp:positionV>
                <wp:extent cx="361950" cy="238125"/>
                <wp:effectExtent l="19050" t="21590" r="38100" b="45085"/>
                <wp:wrapNone/>
                <wp:docPr id="3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381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4" o:spid="_x0000_s1026" style="position:absolute;margin-left:85.8pt;margin-top:78.4pt;width:28.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" fillcolor="black" strokecolor="#f2f2f2" strokeweight="3pt">
                <v:shadow on="t" color="#7f7f7f" opacity=".5" offset="1pt"/>
              </v:rect>
            </w:pict>
          </mc:Fallback>
        </mc:AlternateContent>
      </w:r>
      <w:r>
        <w:rPr>
          <w:rFonts w:ascii="Calibri" w:eastAsia="Calibri" w:hAnsi="Calibri" w:cs="Times New Roman"/>
          <w:noProof/>
          <w:lang w:eastAsia="hr-HR"/>
        </w:rPr>
        <w:drawing>
          <wp:inline distT="0" distB="0" distL="0" distR="0">
            <wp:extent cx="2450465" cy="3267710"/>
            <wp:effectExtent l="0" t="0" r="6985" b="8890"/>
            <wp:docPr id="8" name="Slika 8" descr="Opis: D:\VRTIĆ\SNJEGULJICA\SLIKE OŽUJAK SRPANJ 2013\TRAVANJ\EKO PARTY\eko party1\IMG_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D:\VRTIĆ\SNJEGULJICA\SLIKE OŽUJAK SRPANJ 2013\TRAVANJ\EKO PARTY\eko party1\IMG_36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0465" cy="3267710"/>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3157855" cy="3237230"/>
            <wp:effectExtent l="0" t="0" r="4445" b="1270"/>
            <wp:docPr id="7" name="Slika 7" descr="1419903_10201277472881684_8839014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19903_10201277472881684_883901403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7855" cy="3237230"/>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Calibri" w:eastAsia="Calibri" w:hAnsi="Calibri" w:cs="Times New Roman"/>
          <w:noProof/>
          <w:lang w:eastAsia="hr-HR"/>
        </w:rPr>
      </w:pPr>
      <w:r>
        <w:rPr>
          <w:rFonts w:ascii="Times New Roman" w:eastAsia="Calibri" w:hAnsi="Times New Roman" w:cs="Times New Roman"/>
          <w:b/>
          <w:noProof/>
          <w:sz w:val="24"/>
          <w:szCs w:val="24"/>
          <w:lang w:eastAsia="hr-HR"/>
        </w:rPr>
        <w:lastRenderedPageBreak/>
        <w:drawing>
          <wp:inline distT="0" distB="0" distL="0" distR="0">
            <wp:extent cx="2901950" cy="2176145"/>
            <wp:effectExtent l="0" t="0" r="0" b="0"/>
            <wp:docPr id="6" name="Slika 6" descr="1414837_10201277472841683_21321827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14837_10201277472841683_2132182741_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3011170" cy="21399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r="3236"/>
                    <a:stretch>
                      <a:fillRect/>
                    </a:stretch>
                  </pic:blipFill>
                  <pic:spPr bwMode="auto">
                    <a:xfrm>
                      <a:off x="0" y="0"/>
                      <a:ext cx="3011170" cy="2139950"/>
                    </a:xfrm>
                    <a:prstGeom prst="rect">
                      <a:avLst/>
                    </a:prstGeom>
                    <a:noFill/>
                    <a:ln>
                      <a:noFill/>
                    </a:ln>
                  </pic:spPr>
                </pic:pic>
              </a:graphicData>
            </a:graphic>
          </wp:inline>
        </w:drawing>
      </w:r>
      <w:r w:rsidRPr="003B66D1">
        <w:rPr>
          <w:rFonts w:ascii="Calibri" w:eastAsia="Calibri" w:hAnsi="Calibri" w:cs="Times New Roman"/>
          <w:noProof/>
          <w:lang w:eastAsia="hr-HR"/>
        </w:rPr>
        <w:t xml:space="preserve">       </w:t>
      </w:r>
    </w:p>
    <w:p w:rsidR="003B66D1" w:rsidRPr="003B66D1" w:rsidRDefault="003B66D1" w:rsidP="003B66D1">
      <w:pPr>
        <w:spacing w:line="360" w:lineRule="auto"/>
        <w:contextualSpacing/>
        <w:jc w:val="both"/>
        <w:rPr>
          <w:rFonts w:ascii="Times New Roman" w:eastAsia="Calibri" w:hAnsi="Times New Roman" w:cs="Times New Roman"/>
          <w:b/>
          <w:sz w:val="24"/>
          <w:szCs w:val="24"/>
        </w:rPr>
      </w:pPr>
      <w:r w:rsidRPr="003B66D1">
        <w:rPr>
          <w:rFonts w:ascii="Calibri" w:eastAsia="Calibri" w:hAnsi="Calibri" w:cs="Times New Roman"/>
          <w:noProof/>
          <w:lang w:eastAsia="hr-HR"/>
        </w:rPr>
        <w:t xml:space="preserve">    </w:t>
      </w:r>
    </w:p>
    <w:p w:rsidR="003B66D1" w:rsidRPr="003B66D1" w:rsidRDefault="003B66D1" w:rsidP="003B66D1">
      <w:pPr>
        <w:spacing w:line="360" w:lineRule="auto"/>
        <w:contextualSpacing/>
        <w:jc w:val="both"/>
        <w:rPr>
          <w:rFonts w:ascii="Times New Roman" w:eastAsia="Calibri" w:hAnsi="Times New Roman" w:cs="Times New Roman"/>
          <w:b/>
          <w:sz w:val="28"/>
          <w:szCs w:val="28"/>
        </w:rPr>
      </w:pPr>
      <w:r>
        <w:rPr>
          <w:rFonts w:ascii="Calibri" w:eastAsia="Calibri" w:hAnsi="Calibri" w:cs="Times New Roman"/>
          <w:noProof/>
          <w:lang w:eastAsia="hr-HR"/>
        </w:rPr>
        <mc:AlternateContent>
          <mc:Choice Requires="wps">
            <w:drawing>
              <wp:anchor distT="0" distB="0" distL="114300" distR="114300" simplePos="0" relativeHeight="251666432" behindDoc="0" locked="0" layoutInCell="1" allowOverlap="1">
                <wp:simplePos x="0" y="0"/>
                <wp:positionH relativeFrom="column">
                  <wp:posOffset>2794635</wp:posOffset>
                </wp:positionH>
                <wp:positionV relativeFrom="paragraph">
                  <wp:posOffset>485140</wp:posOffset>
                </wp:positionV>
                <wp:extent cx="304800" cy="152400"/>
                <wp:effectExtent l="19050" t="22225" r="38100" b="44450"/>
                <wp:wrapNone/>
                <wp:docPr id="33" name="Pravoku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24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3" o:spid="_x0000_s1026" style="position:absolute;margin-left:220.05pt;margin-top:38.2pt;width:2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" fillcolor="black" strokecolor="#f2f2f2" strokeweight="3pt">
                <v:shadow on="t" color="#7f7f7f" opacity=".5" offset="1pt"/>
              </v:rect>
            </w:pict>
          </mc:Fallback>
        </mc:AlternateContent>
      </w:r>
      <w:r w:rsidRPr="003B66D1">
        <w:rPr>
          <w:rFonts w:ascii="Calibri" w:eastAsia="Calibri" w:hAnsi="Calibri" w:cs="Times New Roman"/>
          <w:noProof/>
          <w:lang w:eastAsia="hr-HR"/>
        </w:rPr>
        <w:t xml:space="preserve">                                                   </w:t>
      </w:r>
      <w:r>
        <w:rPr>
          <w:rFonts w:ascii="Calibri" w:eastAsia="Calibri" w:hAnsi="Calibri" w:cs="Times New Roman"/>
          <w:noProof/>
          <w:lang w:eastAsia="hr-HR"/>
        </w:rPr>
        <w:drawing>
          <wp:inline distT="0" distB="0" distL="0" distR="0">
            <wp:extent cx="2548255" cy="1913890"/>
            <wp:effectExtent l="0" t="0" r="4445" b="0"/>
            <wp:docPr id="4" name="Slika 4" descr="Opis: D:\VRTIĆ\SNJEGULJICA 2013 2014\SLIKE 2013 2014\09.04. treći dan F. znanosti tv\DSC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D:\VRTIĆ\SNJEGULJICA 2013 2014\SLIKE 2013 2014\09.04. treći dan F. znanosti tv\DSC042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8255" cy="1913890"/>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Calibri" w:hAnsi="Times New Roman" w:cs="Times New Roman"/>
          <w:b/>
          <w:noProof/>
          <w:sz w:val="28"/>
          <w:szCs w:val="28"/>
          <w:lang w:eastAsia="hr-HR"/>
        </w:rPr>
        <w:drawing>
          <wp:inline distT="0" distB="0" distL="0" distR="0">
            <wp:extent cx="2834640" cy="2127250"/>
            <wp:effectExtent l="0" t="0" r="3810" b="6350"/>
            <wp:docPr id="3" name="Slika 3" descr="DSC0556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5565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4640" cy="2127250"/>
                    </a:xfrm>
                    <a:prstGeom prst="rect">
                      <a:avLst/>
                    </a:prstGeom>
                    <a:noFill/>
                    <a:ln>
                      <a:noFill/>
                    </a:ln>
                  </pic:spPr>
                </pic:pic>
              </a:graphicData>
            </a:graphic>
          </wp:inline>
        </w:drawing>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B66D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Calibri" w:hAnsi="Times New Roman" w:cs="Times New Roman"/>
          <w:b/>
          <w:noProof/>
          <w:sz w:val="28"/>
          <w:szCs w:val="28"/>
          <w:lang w:eastAsia="hr-HR"/>
        </w:rPr>
        <w:drawing>
          <wp:inline distT="0" distB="0" distL="0" distR="0">
            <wp:extent cx="2432050" cy="2121535"/>
            <wp:effectExtent l="0" t="0" r="6350" b="0"/>
            <wp:docPr id="2" name="Slika 2" descr="DSC0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55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2050" cy="2121535"/>
                    </a:xfrm>
                    <a:prstGeom prst="rect">
                      <a:avLst/>
                    </a:prstGeom>
                    <a:noFill/>
                    <a:ln>
                      <a:noFill/>
                    </a:ln>
                  </pic:spPr>
                </pic:pic>
              </a:graphicData>
            </a:graphic>
          </wp:inline>
        </w:drawing>
      </w:r>
    </w:p>
    <w:p w:rsidR="003B66D1" w:rsidRPr="003B66D1" w:rsidRDefault="003B66D1" w:rsidP="003B66D1">
      <w:pPr>
        <w:spacing w:line="360"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hr-HR"/>
        </w:rPr>
        <mc:AlternateContent>
          <mc:Choice Requires="wps">
            <w:drawing>
              <wp:anchor distT="0" distB="0" distL="114300" distR="114300" simplePos="0" relativeHeight="251662336" behindDoc="0" locked="0" layoutInCell="1" allowOverlap="1">
                <wp:simplePos x="0" y="0"/>
                <wp:positionH relativeFrom="column">
                  <wp:posOffset>3585210</wp:posOffset>
                </wp:positionH>
                <wp:positionV relativeFrom="paragraph">
                  <wp:posOffset>727710</wp:posOffset>
                </wp:positionV>
                <wp:extent cx="209550" cy="209550"/>
                <wp:effectExtent l="19050" t="24765" r="38100" b="51435"/>
                <wp:wrapNone/>
                <wp:docPr id="32" name="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2" o:spid="_x0000_s1026" style="position:absolute;margin-left:282.3pt;margin-top:57.3pt;width:16.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" fillcolor="black" strokecolor="#f2f2f2" strokeweight="3pt">
                <v:shadow on="t" color="#7f7f7f" opacity=".5" offset="1pt"/>
              </v:rect>
            </w:pict>
          </mc:Fallback>
        </mc:AlternateContent>
      </w:r>
      <w:r w:rsidRPr="003B66D1">
        <w:rPr>
          <w:rFonts w:ascii="Times New Roman" w:eastAsia="Calibri" w:hAnsi="Times New Roman" w:cs="Times New Roman"/>
          <w:b/>
          <w:sz w:val="28"/>
          <w:szCs w:val="28"/>
        </w:rPr>
        <w:t xml:space="preserve">                                  </w:t>
      </w:r>
      <w:r>
        <w:rPr>
          <w:rFonts w:ascii="Times New Roman" w:eastAsia="Calibri" w:hAnsi="Times New Roman" w:cs="Times New Roman"/>
          <w:b/>
          <w:noProof/>
          <w:sz w:val="28"/>
          <w:szCs w:val="28"/>
          <w:lang w:eastAsia="hr-HR"/>
        </w:rPr>
        <w:drawing>
          <wp:inline distT="0" distB="0" distL="0" distR="0">
            <wp:extent cx="2432050" cy="1822450"/>
            <wp:effectExtent l="0" t="0" r="6350" b="6350"/>
            <wp:docPr id="1" name="Slika 1" descr="DSC0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47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2050" cy="1822450"/>
                    </a:xfrm>
                    <a:prstGeom prst="rect">
                      <a:avLst/>
                    </a:prstGeom>
                    <a:noFill/>
                    <a:ln>
                      <a:noFill/>
                    </a:ln>
                  </pic:spPr>
                </pic:pic>
              </a:graphicData>
            </a:graphic>
          </wp:inline>
        </w:drawing>
      </w: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927"/>
        <w:contextualSpacing/>
        <w:jc w:val="both"/>
        <w:rPr>
          <w:rFonts w:ascii="Times New Roman" w:eastAsia="Calibri" w:hAnsi="Times New Roman" w:cs="Times New Roman"/>
          <w:b/>
          <w:sz w:val="28"/>
          <w:szCs w:val="28"/>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spacing w:line="360" w:lineRule="auto"/>
        <w:ind w:left="720"/>
        <w:contextualSpacing/>
        <w:jc w:val="both"/>
        <w:rPr>
          <w:rFonts w:ascii="Times New Roman" w:eastAsia="Calibri" w:hAnsi="Times New Roman" w:cs="Times New Roman"/>
          <w:sz w:val="24"/>
          <w:szCs w:val="24"/>
        </w:rPr>
      </w:pPr>
    </w:p>
    <w:p w:rsidR="003B66D1" w:rsidRPr="003B66D1" w:rsidRDefault="003B66D1" w:rsidP="003B66D1">
      <w:pPr>
        <w:rPr>
          <w:rFonts w:ascii="Times New Roman" w:eastAsia="Calibri" w:hAnsi="Times New Roman" w:cs="Times New Roman"/>
          <w:sz w:val="24"/>
          <w:szCs w:val="24"/>
        </w:rPr>
      </w:pPr>
    </w:p>
    <w:p w:rsidR="003B66D1" w:rsidRPr="003B66D1" w:rsidRDefault="003B66D1" w:rsidP="003B66D1">
      <w:pPr>
        <w:widowControl w:val="0"/>
        <w:suppressAutoHyphens/>
        <w:spacing w:after="120" w:line="360" w:lineRule="auto"/>
        <w:ind w:left="720"/>
        <w:contextualSpacing/>
        <w:jc w:val="both"/>
        <w:rPr>
          <w:rFonts w:ascii="Times New Roman" w:eastAsia="Times New Roman" w:hAnsi="Times New Roman" w:cs="Times New Roman"/>
          <w:b/>
          <w:sz w:val="24"/>
          <w:szCs w:val="24"/>
          <w:lang w:val="pl-PL"/>
        </w:rPr>
      </w:pPr>
    </w:p>
    <w:p w:rsidR="003B66D1" w:rsidRPr="003B66D1" w:rsidRDefault="003B66D1" w:rsidP="003B66D1">
      <w:pPr>
        <w:widowControl w:val="0"/>
        <w:suppressAutoHyphens/>
        <w:spacing w:after="120" w:line="240" w:lineRule="auto"/>
        <w:jc w:val="both"/>
        <w:rPr>
          <w:rFonts w:ascii="Times New Roman" w:eastAsia="Times New Roman" w:hAnsi="Times New Roman" w:cs="Times New Roman"/>
          <w:b/>
          <w:sz w:val="24"/>
          <w:szCs w:val="24"/>
          <w:lang w:val="pl-PL"/>
        </w:rPr>
      </w:pPr>
    </w:p>
    <w:p w:rsidR="003B66D1" w:rsidRPr="003B66D1" w:rsidRDefault="003B66D1" w:rsidP="003B66D1">
      <w:pPr>
        <w:rPr>
          <w:rFonts w:ascii="Times New Roman" w:eastAsia="Calibri" w:hAnsi="Times New Roman" w:cs="Times New Roman"/>
          <w:sz w:val="24"/>
          <w:szCs w:val="24"/>
        </w:rPr>
      </w:pPr>
    </w:p>
    <w:p w:rsidR="003B66D1" w:rsidRPr="003B66D1" w:rsidRDefault="003B66D1" w:rsidP="003B66D1">
      <w:pPr>
        <w:rPr>
          <w:rFonts w:ascii="Times New Roman" w:eastAsia="Calibri" w:hAnsi="Times New Roman" w:cs="Times New Roman"/>
          <w:sz w:val="24"/>
          <w:szCs w:val="24"/>
        </w:rPr>
      </w:pPr>
    </w:p>
    <w:p w:rsidR="003B66D1" w:rsidRPr="003B66D1" w:rsidRDefault="003B66D1" w:rsidP="003B66D1">
      <w:pPr>
        <w:rPr>
          <w:rFonts w:ascii="Times New Roman" w:eastAsia="Calibri" w:hAnsi="Times New Roman" w:cs="Times New Roman"/>
          <w:sz w:val="24"/>
          <w:szCs w:val="24"/>
        </w:rPr>
      </w:pPr>
    </w:p>
    <w:p w:rsidR="003B66D1" w:rsidRPr="003B66D1" w:rsidRDefault="003B66D1" w:rsidP="003B66D1">
      <w:pPr>
        <w:rPr>
          <w:rFonts w:ascii="Times New Roman" w:eastAsia="Calibri" w:hAnsi="Times New Roman" w:cs="Times New Roman"/>
          <w:sz w:val="24"/>
          <w:szCs w:val="24"/>
        </w:rPr>
      </w:pPr>
    </w:p>
    <w:p w:rsidR="003B66D1" w:rsidRPr="003B66D1" w:rsidRDefault="003B66D1" w:rsidP="003B66D1">
      <w:pPr>
        <w:rPr>
          <w:rFonts w:ascii="Times New Roman" w:eastAsia="Calibri" w:hAnsi="Times New Roman" w:cs="Times New Roman"/>
          <w:sz w:val="24"/>
          <w:szCs w:val="24"/>
        </w:rPr>
      </w:pPr>
    </w:p>
    <w:p w:rsidR="003B66D1" w:rsidRPr="003B66D1" w:rsidRDefault="003B66D1" w:rsidP="003B66D1">
      <w:pPr>
        <w:rPr>
          <w:rFonts w:ascii="Times New Roman" w:eastAsia="Calibri" w:hAnsi="Times New Roman" w:cs="Times New Roman"/>
          <w:sz w:val="24"/>
          <w:szCs w:val="24"/>
        </w:rPr>
      </w:pPr>
    </w:p>
    <w:p w:rsidR="00397E96" w:rsidRDefault="00397E96"/>
    <w:sectPr w:rsidR="00397E96" w:rsidSect="003B66D1">
      <w:footerReference w:type="default" r:id="rId4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C79" w:rsidRDefault="00696C79" w:rsidP="003B66D1">
      <w:pPr>
        <w:spacing w:after="0" w:line="240" w:lineRule="auto"/>
      </w:pPr>
      <w:r>
        <w:separator/>
      </w:r>
    </w:p>
  </w:endnote>
  <w:endnote w:type="continuationSeparator" w:id="0">
    <w:p w:rsidR="00696C79" w:rsidRDefault="00696C79" w:rsidP="003B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003112"/>
      <w:docPartObj>
        <w:docPartGallery w:val="Page Numbers (Bottom of Page)"/>
        <w:docPartUnique/>
      </w:docPartObj>
    </w:sdtPr>
    <w:sdtContent>
      <w:p w:rsidR="003B66D1" w:rsidRDefault="003B66D1">
        <w:pPr>
          <w:pStyle w:val="Podnoje"/>
          <w:jc w:val="right"/>
        </w:pPr>
        <w:r>
          <w:fldChar w:fldCharType="begin"/>
        </w:r>
        <w:r>
          <w:instrText>PAGE   \* MERGEFORMAT</w:instrText>
        </w:r>
        <w:r>
          <w:fldChar w:fldCharType="separate"/>
        </w:r>
        <w:r>
          <w:rPr>
            <w:noProof/>
          </w:rPr>
          <w:t>1</w:t>
        </w:r>
        <w:r>
          <w:fldChar w:fldCharType="end"/>
        </w:r>
      </w:p>
    </w:sdtContent>
  </w:sdt>
  <w:p w:rsidR="003B66D1" w:rsidRDefault="003B66D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C79" w:rsidRDefault="00696C79" w:rsidP="003B66D1">
      <w:pPr>
        <w:spacing w:after="0" w:line="240" w:lineRule="auto"/>
      </w:pPr>
      <w:r>
        <w:separator/>
      </w:r>
    </w:p>
  </w:footnote>
  <w:footnote w:type="continuationSeparator" w:id="0">
    <w:p w:rsidR="00696C79" w:rsidRDefault="00696C79" w:rsidP="003B66D1">
      <w:pPr>
        <w:spacing w:after="0" w:line="240" w:lineRule="auto"/>
      </w:pPr>
      <w:r>
        <w:continuationSeparator/>
      </w:r>
    </w:p>
  </w:footnote>
  <w:footnote w:id="1">
    <w:p w:rsidR="003B66D1" w:rsidRPr="00B57002" w:rsidRDefault="003B66D1" w:rsidP="003B66D1">
      <w:pPr>
        <w:pStyle w:val="Tekstfusnote"/>
        <w:rPr>
          <w:rFonts w:ascii="Times New Roman" w:hAnsi="Times New Roman"/>
        </w:rPr>
      </w:pPr>
      <w:r w:rsidRPr="00B57002">
        <w:rPr>
          <w:rStyle w:val="Referencafusnote"/>
          <w:rFonts w:ascii="Times New Roman" w:hAnsi="Times New Roman"/>
        </w:rPr>
        <w:footnoteRef/>
      </w:r>
      <w:r w:rsidRPr="00B57002">
        <w:rPr>
          <w:rFonts w:ascii="Times New Roman" w:hAnsi="Times New Roman"/>
        </w:rPr>
        <w:t xml:space="preserve"> U prilogu 1</w:t>
      </w:r>
      <w:r>
        <w:rPr>
          <w:rFonts w:ascii="Times New Roman" w:hAnsi="Times New Roman"/>
        </w:rPr>
        <w:t>.</w:t>
      </w:r>
      <w:r w:rsidRPr="00B57002">
        <w:rPr>
          <w:rFonts w:ascii="Times New Roman" w:hAnsi="Times New Roman"/>
        </w:rPr>
        <w:t xml:space="preserve"> dostavljamo diplome odgajateljica koje će biti nositelji programa</w:t>
      </w:r>
    </w:p>
  </w:footnote>
  <w:footnote w:id="2">
    <w:p w:rsidR="003B66D1" w:rsidRDefault="003B66D1" w:rsidP="003B66D1">
      <w:pPr>
        <w:pStyle w:val="Tekstfusnote"/>
      </w:pPr>
      <w:r>
        <w:rPr>
          <w:rStyle w:val="Referencafusnote"/>
        </w:rPr>
        <w:footnoteRef/>
      </w:r>
      <w:r>
        <w:t xml:space="preserve"> </w:t>
      </w:r>
      <w:r>
        <w:t>U prilogu 2. Dostavljamo fotografije vanjskog prostora</w:t>
      </w:r>
    </w:p>
  </w:footnote>
  <w:footnote w:id="3">
    <w:p w:rsidR="003B66D1" w:rsidRDefault="003B66D1" w:rsidP="003B66D1">
      <w:pPr>
        <w:pStyle w:val="Tekstfusnote"/>
      </w:pPr>
      <w:r>
        <w:rPr>
          <w:rStyle w:val="Referencafusnote"/>
        </w:rPr>
        <w:footnoteRef/>
      </w:r>
      <w:r>
        <w:t xml:space="preserve"> </w:t>
      </w:r>
      <w:r>
        <w:t>Životno praktične i radne, istraživačko spoznajne, društveno zabavne, raznovrsne igre, umjetničko promatranje, raznovrsno izražavanje i stvaranje, specifične aktivnosti s kretanjem</w:t>
      </w:r>
    </w:p>
  </w:footnote>
  <w:footnote w:id="4">
    <w:p w:rsidR="003B66D1" w:rsidRDefault="003B66D1" w:rsidP="003B66D1">
      <w:pPr>
        <w:pStyle w:val="Tekstfusnote"/>
      </w:pPr>
      <w:r>
        <w:rPr>
          <w:rStyle w:val="Referencafusnote"/>
        </w:rPr>
        <w:footnoteRef/>
      </w:r>
      <w:r>
        <w:t xml:space="preserve"> </w:t>
      </w:r>
      <w:proofErr w:type="spellStart"/>
      <w:r>
        <w:t>Fotozapisi</w:t>
      </w:r>
      <w:proofErr w:type="spellEnd"/>
      <w:r>
        <w:t>, videozapisi, radovi djece, posebne bilješke, liste praćenja</w:t>
      </w:r>
    </w:p>
  </w:footnote>
  <w:footnote w:id="5">
    <w:p w:rsidR="003B66D1" w:rsidRPr="00131E49" w:rsidRDefault="003B66D1" w:rsidP="003B66D1">
      <w:pPr>
        <w:pStyle w:val="Tekstfusnote"/>
      </w:pPr>
      <w:r>
        <w:rPr>
          <w:rStyle w:val="Referencafusnote"/>
        </w:rPr>
        <w:footnoteRef/>
      </w:r>
      <w:r>
        <w:t xml:space="preserve"> </w:t>
      </w:r>
      <w:r w:rsidRPr="00131E49">
        <w:t xml:space="preserve">Radionice  za područje likovne kulture : likovne cjeline (crta - od točke do crte, vrste crta, što oblikujemo crtama/ploha - razlikovanje plošnog/ boje - miješanje boja i sl.); likovne tehnike (izrada prirodnih tempera, plastelina i sl.); radionica izrade recikliranog papira; izrada lutki za dramatizaciju;  </w:t>
      </w:r>
      <w:proofErr w:type="spellStart"/>
      <w:r w:rsidRPr="00131E49">
        <w:t>kaširanje</w:t>
      </w:r>
      <w:proofErr w:type="spellEnd"/>
      <w:r w:rsidRPr="00131E49">
        <w:t xml:space="preserve"> pojedinih centara npr. </w:t>
      </w:r>
      <w:proofErr w:type="spellStart"/>
      <w:r w:rsidRPr="00131E49">
        <w:t>kaširanje</w:t>
      </w:r>
      <w:proofErr w:type="spellEnd"/>
      <w:r w:rsidRPr="00131E49">
        <w:t xml:space="preserve"> kuće, tržnice i sl.</w:t>
      </w:r>
    </w:p>
    <w:p w:rsidR="003B66D1" w:rsidRDefault="003B66D1" w:rsidP="003B66D1">
      <w:pPr>
        <w:pStyle w:val="Tekstfusnote"/>
      </w:pPr>
    </w:p>
  </w:footnote>
  <w:footnote w:id="6">
    <w:p w:rsidR="003B66D1" w:rsidRPr="00131E49" w:rsidRDefault="003B66D1" w:rsidP="003B66D1">
      <w:pPr>
        <w:pStyle w:val="Tekstfusnote"/>
      </w:pPr>
      <w:r>
        <w:rPr>
          <w:rStyle w:val="Referencafusnote"/>
        </w:rPr>
        <w:footnoteRef/>
      </w:r>
      <w:r>
        <w:t xml:space="preserve"> </w:t>
      </w:r>
      <w:r w:rsidRPr="00131E49">
        <w:t xml:space="preserve">Radionice za područje glazbene kulture : razvijanje ritmičkih sposobnosti; razvijanje slušne i </w:t>
      </w:r>
      <w:proofErr w:type="spellStart"/>
      <w:r w:rsidRPr="00131E49">
        <w:t>intonativne</w:t>
      </w:r>
      <w:proofErr w:type="spellEnd"/>
      <w:r w:rsidRPr="00131E49">
        <w:t xml:space="preserve"> sposobnosti; razvoj senzibiliteta za dinamiku i tempo.</w:t>
      </w:r>
    </w:p>
    <w:p w:rsidR="003B66D1" w:rsidRDefault="003B66D1" w:rsidP="003B66D1">
      <w:pPr>
        <w:pStyle w:val="Tekstfus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287E"/>
    <w:multiLevelType w:val="hybridMultilevel"/>
    <w:tmpl w:val="50DC6F6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E6E3D05"/>
    <w:multiLevelType w:val="hybridMultilevel"/>
    <w:tmpl w:val="33AA70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2F913C7"/>
    <w:multiLevelType w:val="hybridMultilevel"/>
    <w:tmpl w:val="EC0AF79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1015589"/>
    <w:multiLevelType w:val="hybridMultilevel"/>
    <w:tmpl w:val="66F2CF2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
    <w:nsid w:val="2C840551"/>
    <w:multiLevelType w:val="hybridMultilevel"/>
    <w:tmpl w:val="59C6654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nsid w:val="32216BE1"/>
    <w:multiLevelType w:val="hybridMultilevel"/>
    <w:tmpl w:val="E7D0AA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6871B8A"/>
    <w:multiLevelType w:val="hybridMultilevel"/>
    <w:tmpl w:val="EFD8C4D6"/>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nsid w:val="3AE22CED"/>
    <w:multiLevelType w:val="multilevel"/>
    <w:tmpl w:val="8D04784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4940506B"/>
    <w:multiLevelType w:val="hybridMultilevel"/>
    <w:tmpl w:val="C28C0E80"/>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nsid w:val="49440A46"/>
    <w:multiLevelType w:val="hybridMultilevel"/>
    <w:tmpl w:val="9A9837E2"/>
    <w:lvl w:ilvl="0" w:tplc="588EBC20">
      <w:start w:val="1"/>
      <w:numFmt w:val="decimal"/>
      <w:lvlText w:val="%1."/>
      <w:lvlJc w:val="left"/>
      <w:pPr>
        <w:ind w:left="720" w:hanging="360"/>
      </w:pPr>
      <w:rPr>
        <w:b w:val="0"/>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9F875E4"/>
    <w:multiLevelType w:val="hybridMultilevel"/>
    <w:tmpl w:val="D52C78B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nsid w:val="57F10C26"/>
    <w:multiLevelType w:val="hybridMultilevel"/>
    <w:tmpl w:val="8D8EE74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nsid w:val="5D3C09A2"/>
    <w:multiLevelType w:val="hybridMultilevel"/>
    <w:tmpl w:val="97367B2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nsid w:val="66FD4B72"/>
    <w:multiLevelType w:val="hybridMultilevel"/>
    <w:tmpl w:val="55B6ADA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4">
    <w:nsid w:val="69552665"/>
    <w:multiLevelType w:val="hybridMultilevel"/>
    <w:tmpl w:val="A0707380"/>
    <w:lvl w:ilvl="0" w:tplc="14A20EA8">
      <w:start w:val="1"/>
      <w:numFmt w:val="lowerLetter"/>
      <w:lvlText w:val="%1)"/>
      <w:lvlJc w:val="left"/>
      <w:pPr>
        <w:tabs>
          <w:tab w:val="num" w:pos="1410"/>
        </w:tabs>
        <w:ind w:left="1410" w:hanging="870"/>
      </w:pPr>
    </w:lvl>
    <w:lvl w:ilvl="1" w:tplc="041A0019">
      <w:start w:val="1"/>
      <w:numFmt w:val="lowerLetter"/>
      <w:lvlText w:val="%2."/>
      <w:lvlJc w:val="left"/>
      <w:pPr>
        <w:tabs>
          <w:tab w:val="num" w:pos="1620"/>
        </w:tabs>
        <w:ind w:left="1620" w:hanging="360"/>
      </w:pPr>
    </w:lvl>
    <w:lvl w:ilvl="2" w:tplc="041A001B">
      <w:start w:val="1"/>
      <w:numFmt w:val="lowerRoman"/>
      <w:lvlText w:val="%3."/>
      <w:lvlJc w:val="right"/>
      <w:pPr>
        <w:tabs>
          <w:tab w:val="num" w:pos="2340"/>
        </w:tabs>
        <w:ind w:left="2340" w:hanging="180"/>
      </w:pPr>
    </w:lvl>
    <w:lvl w:ilvl="3" w:tplc="041A000F">
      <w:start w:val="1"/>
      <w:numFmt w:val="decimal"/>
      <w:lvlText w:val="%4."/>
      <w:lvlJc w:val="left"/>
      <w:pPr>
        <w:tabs>
          <w:tab w:val="num" w:pos="3060"/>
        </w:tabs>
        <w:ind w:left="3060" w:hanging="360"/>
      </w:pPr>
    </w:lvl>
    <w:lvl w:ilvl="4" w:tplc="041A0019">
      <w:start w:val="1"/>
      <w:numFmt w:val="lowerLetter"/>
      <w:lvlText w:val="%5."/>
      <w:lvlJc w:val="left"/>
      <w:pPr>
        <w:tabs>
          <w:tab w:val="num" w:pos="3780"/>
        </w:tabs>
        <w:ind w:left="3780" w:hanging="360"/>
      </w:pPr>
    </w:lvl>
    <w:lvl w:ilvl="5" w:tplc="041A001B">
      <w:start w:val="1"/>
      <w:numFmt w:val="lowerRoman"/>
      <w:lvlText w:val="%6."/>
      <w:lvlJc w:val="right"/>
      <w:pPr>
        <w:tabs>
          <w:tab w:val="num" w:pos="4500"/>
        </w:tabs>
        <w:ind w:left="4500" w:hanging="180"/>
      </w:pPr>
    </w:lvl>
    <w:lvl w:ilvl="6" w:tplc="041A000F">
      <w:start w:val="1"/>
      <w:numFmt w:val="decimal"/>
      <w:lvlText w:val="%7."/>
      <w:lvlJc w:val="left"/>
      <w:pPr>
        <w:tabs>
          <w:tab w:val="num" w:pos="5220"/>
        </w:tabs>
        <w:ind w:left="5220" w:hanging="360"/>
      </w:pPr>
    </w:lvl>
    <w:lvl w:ilvl="7" w:tplc="041A0019">
      <w:start w:val="1"/>
      <w:numFmt w:val="lowerLetter"/>
      <w:lvlText w:val="%8."/>
      <w:lvlJc w:val="left"/>
      <w:pPr>
        <w:tabs>
          <w:tab w:val="num" w:pos="5940"/>
        </w:tabs>
        <w:ind w:left="5940" w:hanging="360"/>
      </w:pPr>
    </w:lvl>
    <w:lvl w:ilvl="8" w:tplc="041A001B">
      <w:start w:val="1"/>
      <w:numFmt w:val="lowerRoman"/>
      <w:lvlText w:val="%9."/>
      <w:lvlJc w:val="right"/>
      <w:pPr>
        <w:tabs>
          <w:tab w:val="num" w:pos="6660"/>
        </w:tabs>
        <w:ind w:left="6660" w:hanging="180"/>
      </w:pPr>
    </w:lvl>
  </w:abstractNum>
  <w:abstractNum w:abstractNumId="15">
    <w:nsid w:val="6B8C2030"/>
    <w:multiLevelType w:val="hybridMultilevel"/>
    <w:tmpl w:val="AEA8D3B8"/>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6">
    <w:nsid w:val="6C623DBE"/>
    <w:multiLevelType w:val="hybridMultilevel"/>
    <w:tmpl w:val="D73259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71354337"/>
    <w:multiLevelType w:val="hybridMultilevel"/>
    <w:tmpl w:val="9100344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8">
    <w:nsid w:val="7EB9410E"/>
    <w:multiLevelType w:val="hybridMultilevel"/>
    <w:tmpl w:val="F306F1BA"/>
    <w:lvl w:ilvl="0" w:tplc="AC0AA1F0">
      <w:start w:val="7"/>
      <w:numFmt w:val="bullet"/>
      <w:lvlText w:val="-"/>
      <w:lvlJc w:val="left"/>
      <w:pPr>
        <w:tabs>
          <w:tab w:val="num" w:pos="900"/>
        </w:tabs>
        <w:ind w:left="900" w:hanging="360"/>
      </w:pPr>
      <w:rPr>
        <w:rFonts w:ascii="Times New Roman" w:eastAsia="Times New Roman" w:hAnsi="Times New Roman" w:cs="Times New Roman" w:hint="default"/>
      </w:rPr>
    </w:lvl>
    <w:lvl w:ilvl="1" w:tplc="041A0003">
      <w:start w:val="1"/>
      <w:numFmt w:val="bullet"/>
      <w:lvlText w:val="o"/>
      <w:lvlJc w:val="left"/>
      <w:pPr>
        <w:tabs>
          <w:tab w:val="num" w:pos="1620"/>
        </w:tabs>
        <w:ind w:left="1620" w:hanging="360"/>
      </w:pPr>
      <w:rPr>
        <w:rFonts w:ascii="Courier New" w:hAnsi="Courier New" w:cs="Courier New" w:hint="default"/>
      </w:rPr>
    </w:lvl>
    <w:lvl w:ilvl="2" w:tplc="041A0005">
      <w:start w:val="1"/>
      <w:numFmt w:val="bullet"/>
      <w:lvlText w:val=""/>
      <w:lvlJc w:val="left"/>
      <w:pPr>
        <w:tabs>
          <w:tab w:val="num" w:pos="2340"/>
        </w:tabs>
        <w:ind w:left="2340" w:hanging="360"/>
      </w:pPr>
      <w:rPr>
        <w:rFonts w:ascii="Wingdings" w:hAnsi="Wingdings" w:hint="default"/>
      </w:rPr>
    </w:lvl>
    <w:lvl w:ilvl="3" w:tplc="041A0001">
      <w:start w:val="1"/>
      <w:numFmt w:val="bullet"/>
      <w:lvlText w:val=""/>
      <w:lvlJc w:val="left"/>
      <w:pPr>
        <w:tabs>
          <w:tab w:val="num" w:pos="3060"/>
        </w:tabs>
        <w:ind w:left="3060" w:hanging="360"/>
      </w:pPr>
      <w:rPr>
        <w:rFonts w:ascii="Symbol" w:hAnsi="Symbol" w:hint="default"/>
      </w:rPr>
    </w:lvl>
    <w:lvl w:ilvl="4" w:tplc="041A0003">
      <w:start w:val="1"/>
      <w:numFmt w:val="bullet"/>
      <w:lvlText w:val="o"/>
      <w:lvlJc w:val="left"/>
      <w:pPr>
        <w:tabs>
          <w:tab w:val="num" w:pos="3780"/>
        </w:tabs>
        <w:ind w:left="3780" w:hanging="360"/>
      </w:pPr>
      <w:rPr>
        <w:rFonts w:ascii="Courier New" w:hAnsi="Courier New" w:cs="Courier New" w:hint="default"/>
      </w:rPr>
    </w:lvl>
    <w:lvl w:ilvl="5" w:tplc="041A0005">
      <w:start w:val="1"/>
      <w:numFmt w:val="bullet"/>
      <w:lvlText w:val=""/>
      <w:lvlJc w:val="left"/>
      <w:pPr>
        <w:tabs>
          <w:tab w:val="num" w:pos="4500"/>
        </w:tabs>
        <w:ind w:left="4500" w:hanging="360"/>
      </w:pPr>
      <w:rPr>
        <w:rFonts w:ascii="Wingdings" w:hAnsi="Wingdings" w:hint="default"/>
      </w:rPr>
    </w:lvl>
    <w:lvl w:ilvl="6" w:tplc="041A0001">
      <w:start w:val="1"/>
      <w:numFmt w:val="bullet"/>
      <w:lvlText w:val=""/>
      <w:lvlJc w:val="left"/>
      <w:pPr>
        <w:tabs>
          <w:tab w:val="num" w:pos="5220"/>
        </w:tabs>
        <w:ind w:left="5220" w:hanging="360"/>
      </w:pPr>
      <w:rPr>
        <w:rFonts w:ascii="Symbol" w:hAnsi="Symbol" w:hint="default"/>
      </w:rPr>
    </w:lvl>
    <w:lvl w:ilvl="7" w:tplc="041A0003">
      <w:start w:val="1"/>
      <w:numFmt w:val="bullet"/>
      <w:lvlText w:val="o"/>
      <w:lvlJc w:val="left"/>
      <w:pPr>
        <w:tabs>
          <w:tab w:val="num" w:pos="5940"/>
        </w:tabs>
        <w:ind w:left="5940" w:hanging="360"/>
      </w:pPr>
      <w:rPr>
        <w:rFonts w:ascii="Courier New" w:hAnsi="Courier New" w:cs="Courier New" w:hint="default"/>
      </w:rPr>
    </w:lvl>
    <w:lvl w:ilvl="8" w:tplc="041A0005">
      <w:start w:val="1"/>
      <w:numFmt w:val="bullet"/>
      <w:lvlText w:val=""/>
      <w:lvlJc w:val="left"/>
      <w:pPr>
        <w:tabs>
          <w:tab w:val="num" w:pos="6660"/>
        </w:tabs>
        <w:ind w:left="6660" w:hanging="360"/>
      </w:pPr>
      <w:rPr>
        <w:rFonts w:ascii="Wingdings" w:hAnsi="Wingdings" w:hint="default"/>
      </w:rPr>
    </w:lvl>
  </w:abstractNum>
  <w:num w:numId="1">
    <w:abstractNumId w:val="8"/>
  </w:num>
  <w:num w:numId="2">
    <w:abstractNumId w:val="4"/>
  </w:num>
  <w:num w:numId="3">
    <w:abstractNumId w:val="10"/>
  </w:num>
  <w:num w:numId="4">
    <w:abstractNumId w:val="13"/>
  </w:num>
  <w:num w:numId="5">
    <w:abstractNumId w:val="5"/>
  </w:num>
  <w:num w:numId="6">
    <w:abstractNumId w:val="12"/>
  </w:num>
  <w:num w:numId="7">
    <w:abstractNumId w:val="11"/>
  </w:num>
  <w:num w:numId="8">
    <w:abstractNumId w:val="17"/>
  </w:num>
  <w:num w:numId="9">
    <w:abstractNumId w:val="1"/>
  </w:num>
  <w:num w:numId="10">
    <w:abstractNumId w:val="16"/>
  </w:num>
  <w:num w:numId="11">
    <w:abstractNumId w:val="0"/>
  </w:num>
  <w:num w:numId="12">
    <w:abstractNumId w:val="15"/>
  </w:num>
  <w:num w:numId="13">
    <w:abstractNumId w:val="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3"/>
  </w:num>
  <w:num w:numId="17">
    <w:abstractNumId w:val="9"/>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6D1"/>
    <w:rsid w:val="00397E96"/>
    <w:rsid w:val="003B66D1"/>
    <w:rsid w:val="00696C79"/>
    <w:rsid w:val="00C560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semiHidden/>
    <w:unhideWhenUsed/>
    <w:rsid w:val="003B66D1"/>
    <w:pPr>
      <w:spacing w:after="0" w:line="240" w:lineRule="auto"/>
    </w:pPr>
    <w:rPr>
      <w:sz w:val="20"/>
      <w:szCs w:val="20"/>
    </w:rPr>
  </w:style>
  <w:style w:type="character" w:customStyle="1" w:styleId="TekstfusnoteChar">
    <w:name w:val="Tekst fusnote Char"/>
    <w:basedOn w:val="Zadanifontodlomka"/>
    <w:link w:val="Tekstfusnote"/>
    <w:uiPriority w:val="99"/>
    <w:semiHidden/>
    <w:rsid w:val="003B66D1"/>
    <w:rPr>
      <w:sz w:val="20"/>
      <w:szCs w:val="20"/>
    </w:rPr>
  </w:style>
  <w:style w:type="character" w:styleId="Referencafusnote">
    <w:name w:val="footnote reference"/>
    <w:uiPriority w:val="99"/>
    <w:semiHidden/>
    <w:unhideWhenUsed/>
    <w:rsid w:val="003B66D1"/>
    <w:rPr>
      <w:vertAlign w:val="superscript"/>
    </w:rPr>
  </w:style>
  <w:style w:type="paragraph" w:styleId="Zaglavlje">
    <w:name w:val="header"/>
    <w:basedOn w:val="Normal"/>
    <w:link w:val="ZaglavljeChar"/>
    <w:uiPriority w:val="99"/>
    <w:unhideWhenUsed/>
    <w:rsid w:val="003B66D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B66D1"/>
  </w:style>
  <w:style w:type="paragraph" w:styleId="Podnoje">
    <w:name w:val="footer"/>
    <w:basedOn w:val="Normal"/>
    <w:link w:val="PodnojeChar"/>
    <w:uiPriority w:val="99"/>
    <w:unhideWhenUsed/>
    <w:rsid w:val="003B66D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B66D1"/>
  </w:style>
  <w:style w:type="paragraph" w:styleId="Tekstbalonia">
    <w:name w:val="Balloon Text"/>
    <w:basedOn w:val="Normal"/>
    <w:link w:val="TekstbaloniaChar"/>
    <w:uiPriority w:val="99"/>
    <w:semiHidden/>
    <w:unhideWhenUsed/>
    <w:rsid w:val="003B66D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B66D1"/>
    <w:rPr>
      <w:rFonts w:ascii="Tahoma" w:hAnsi="Tahoma" w:cs="Tahoma"/>
      <w:sz w:val="16"/>
      <w:szCs w:val="16"/>
    </w:rPr>
  </w:style>
  <w:style w:type="paragraph" w:styleId="Odlomakpopisa">
    <w:name w:val="List Paragraph"/>
    <w:basedOn w:val="Normal"/>
    <w:uiPriority w:val="34"/>
    <w:qFormat/>
    <w:rsid w:val="003B66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semiHidden/>
    <w:unhideWhenUsed/>
    <w:rsid w:val="003B66D1"/>
    <w:pPr>
      <w:spacing w:after="0" w:line="240" w:lineRule="auto"/>
    </w:pPr>
    <w:rPr>
      <w:sz w:val="20"/>
      <w:szCs w:val="20"/>
    </w:rPr>
  </w:style>
  <w:style w:type="character" w:customStyle="1" w:styleId="TekstfusnoteChar">
    <w:name w:val="Tekst fusnote Char"/>
    <w:basedOn w:val="Zadanifontodlomka"/>
    <w:link w:val="Tekstfusnote"/>
    <w:uiPriority w:val="99"/>
    <w:semiHidden/>
    <w:rsid w:val="003B66D1"/>
    <w:rPr>
      <w:sz w:val="20"/>
      <w:szCs w:val="20"/>
    </w:rPr>
  </w:style>
  <w:style w:type="character" w:styleId="Referencafusnote">
    <w:name w:val="footnote reference"/>
    <w:uiPriority w:val="99"/>
    <w:semiHidden/>
    <w:unhideWhenUsed/>
    <w:rsid w:val="003B66D1"/>
    <w:rPr>
      <w:vertAlign w:val="superscript"/>
    </w:rPr>
  </w:style>
  <w:style w:type="paragraph" w:styleId="Zaglavlje">
    <w:name w:val="header"/>
    <w:basedOn w:val="Normal"/>
    <w:link w:val="ZaglavljeChar"/>
    <w:uiPriority w:val="99"/>
    <w:unhideWhenUsed/>
    <w:rsid w:val="003B66D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B66D1"/>
  </w:style>
  <w:style w:type="paragraph" w:styleId="Podnoje">
    <w:name w:val="footer"/>
    <w:basedOn w:val="Normal"/>
    <w:link w:val="PodnojeChar"/>
    <w:uiPriority w:val="99"/>
    <w:unhideWhenUsed/>
    <w:rsid w:val="003B66D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B66D1"/>
  </w:style>
  <w:style w:type="paragraph" w:styleId="Tekstbalonia">
    <w:name w:val="Balloon Text"/>
    <w:basedOn w:val="Normal"/>
    <w:link w:val="TekstbaloniaChar"/>
    <w:uiPriority w:val="99"/>
    <w:semiHidden/>
    <w:unhideWhenUsed/>
    <w:rsid w:val="003B66D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B66D1"/>
    <w:rPr>
      <w:rFonts w:ascii="Tahoma" w:hAnsi="Tahoma" w:cs="Tahoma"/>
      <w:sz w:val="16"/>
      <w:szCs w:val="16"/>
    </w:rPr>
  </w:style>
  <w:style w:type="paragraph" w:styleId="Odlomakpopisa">
    <w:name w:val="List Paragraph"/>
    <w:basedOn w:val="Normal"/>
    <w:uiPriority w:val="34"/>
    <w:qFormat/>
    <w:rsid w:val="003B66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D959C-93BB-4BD5-80B1-868BE363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5819</Words>
  <Characters>33170</Characters>
  <Application>Microsoft Office Word</Application>
  <DocSecurity>0</DocSecurity>
  <Lines>276</Lines>
  <Paragraphs>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2015-01-19T18:14:00Z</dcterms:created>
  <dcterms:modified xsi:type="dcterms:W3CDTF">2015-01-19T18:24:00Z</dcterms:modified>
</cp:coreProperties>
</file>